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133F3D" w14:textId="77777777" w:rsidR="009A301E" w:rsidRPr="002F776D" w:rsidRDefault="007404E5" w:rsidP="009A301E">
      <w:pPr>
        <w:pStyle w:val="Nzov"/>
        <w:jc w:val="center"/>
        <w:rPr>
          <w:rFonts w:asciiTheme="minorHAnsi" w:hAnsiTheme="minorHAnsi"/>
          <w:color w:val="000000" w:themeColor="text1"/>
          <w:sz w:val="32"/>
          <w:szCs w:val="32"/>
        </w:rPr>
      </w:pPr>
      <w:r w:rsidRPr="002F776D">
        <w:rPr>
          <w:rFonts w:asciiTheme="minorHAnsi" w:hAnsiTheme="minorHAnsi"/>
          <w:color w:val="000000" w:themeColor="text1"/>
          <w:sz w:val="32"/>
          <w:szCs w:val="32"/>
        </w:rPr>
        <w:t xml:space="preserve">ČESTNÉ </w:t>
      </w:r>
      <w:r w:rsidR="009A301E" w:rsidRPr="002F776D">
        <w:rPr>
          <w:rFonts w:asciiTheme="minorHAnsi" w:hAnsiTheme="minorHAnsi"/>
          <w:color w:val="000000" w:themeColor="text1"/>
          <w:sz w:val="32"/>
          <w:szCs w:val="32"/>
        </w:rPr>
        <w:t>VYHLÁSENIE</w:t>
      </w:r>
    </w:p>
    <w:p w14:paraId="30D481FC" w14:textId="6783330D" w:rsidR="00706159" w:rsidRPr="00706159" w:rsidRDefault="00706159" w:rsidP="00706159">
      <w:pPr>
        <w:jc w:val="center"/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</w:pP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Vedúceho partner</w:t>
      </w:r>
      <w:r w:rsidR="001A51EE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a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/ partnera projektu</w:t>
      </w:r>
      <w:r w:rsidRPr="00706159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  <w:vertAlign w:val="superscript"/>
        </w:rPr>
        <w:footnoteReference w:id="1"/>
      </w:r>
      <w:r w:rsidR="00606644">
        <w:rPr>
          <w:rFonts w:asciiTheme="minorHAnsi" w:eastAsiaTheme="majorEastAsia" w:hAnsiTheme="minorHAnsi" w:cstheme="majorBidi"/>
          <w:b/>
          <w:bCs/>
          <w:color w:val="000000" w:themeColor="text1"/>
          <w:spacing w:val="5"/>
          <w:kern w:val="28"/>
        </w:rPr>
        <w:t>)</w:t>
      </w:r>
    </w:p>
    <w:p w14:paraId="672A6659" w14:textId="77777777" w:rsidR="009A301E" w:rsidRPr="002F776D" w:rsidRDefault="009A301E" w:rsidP="009A301E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9654442" w14:textId="77777777" w:rsidR="007027DF" w:rsidRPr="00B669C9" w:rsidRDefault="007027DF" w:rsidP="007027DF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Ja, dolupodpísaný/á 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meno a priezvisko osoby oprávnenej k zastupovaniu právnickej osoby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preukazujúci sa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číslo občianskeho preukazu alebo iného dokladu totožnosti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narodený/á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dátum narodenia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narodenia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bytom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miesto trvalého bydliska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, konajúci v mene právnickej osoby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Uvedie sa názov, IČO a sídlo právnickej osoby, ktorej sa toto vyhlásenie týka</w:t>
      </w:r>
    </w:p>
    <w:p w14:paraId="77C74A8E" w14:textId="77777777" w:rsidR="00CE08FF" w:rsidRPr="00B669C9" w:rsidRDefault="007027DF" w:rsidP="00CE08FF">
      <w:pPr>
        <w:spacing w:before="60" w:after="60"/>
        <w:jc w:val="center"/>
        <w:rPr>
          <w:rFonts w:asciiTheme="minorHAnsi" w:hAnsiTheme="minorHAnsi"/>
          <w:b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b/>
          <w:color w:val="000000" w:themeColor="text1"/>
          <w:sz w:val="20"/>
          <w:szCs w:val="20"/>
        </w:rPr>
        <w:t>čestne vyhlasujem</w:t>
      </w:r>
    </w:p>
    <w:p w14:paraId="0A37501D" w14:textId="77777777" w:rsidR="00CE08FF" w:rsidRPr="00B669C9" w:rsidRDefault="00CE08FF" w:rsidP="00CE08FF">
      <w:pPr>
        <w:spacing w:before="60" w:after="60"/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w14:paraId="75D849D9" w14:textId="4E2D7196" w:rsidR="007027DF" w:rsidRPr="00B669C9" w:rsidRDefault="007027DF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vo vzťahu k projektu 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Uvedie sa </w:t>
      </w:r>
      <w:r w:rsidR="00CF5E6C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kód </w:t>
      </w:r>
      <w:r w:rsidR="00223192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projektu z Jems DRP</w:t>
      </w:r>
      <w:r w:rsidR="008F21A0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....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a </w:t>
      </w:r>
      <w:r w:rsidR="00CE08FF"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>akronym</w:t>
      </w:r>
      <w:r w:rsidRPr="00B669C9">
        <w:rPr>
          <w:rFonts w:asciiTheme="minorHAnsi" w:hAnsiTheme="minorHAnsi"/>
          <w:i/>
          <w:color w:val="000000" w:themeColor="text1"/>
          <w:sz w:val="20"/>
          <w:szCs w:val="20"/>
          <w:highlight w:val="lightGray"/>
        </w:rPr>
        <w:t xml:space="preserve"> projektu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(ďalej len „projekt“), </w:t>
      </w:r>
    </w:p>
    <w:p w14:paraId="5DAB6C7B" w14:textId="77777777" w:rsidR="00293169" w:rsidRPr="00B669C9" w:rsidRDefault="00293169" w:rsidP="007027DF">
      <w:pPr>
        <w:spacing w:before="60" w:after="60"/>
        <w:jc w:val="both"/>
        <w:rPr>
          <w:rFonts w:asciiTheme="minorHAnsi" w:hAnsiTheme="minorHAnsi"/>
          <w:color w:val="000000" w:themeColor="text1"/>
          <w:sz w:val="20"/>
          <w:szCs w:val="20"/>
        </w:rPr>
      </w:pPr>
    </w:p>
    <w:p w14:paraId="141C8EB1" w14:textId="77777777" w:rsidR="00293169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poistného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zdravotnom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10BA4E22" w14:textId="77777777" w:rsidR="00990BF4" w:rsidRPr="00B669C9" w:rsidRDefault="00293169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 zastupujem,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="0032784F" w:rsidRPr="00B669C9">
        <w:rPr>
          <w:rFonts w:ascii="Arial" w:hAnsi="Arial" w:cs="Arial"/>
          <w:color w:val="000000" w:themeColor="text1"/>
          <w:sz w:val="20"/>
          <w:szCs w:val="20"/>
        </w:rPr>
        <w:t xml:space="preserve">je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sociálnom poistení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6B66945" w14:textId="77777777" w:rsidR="00293169" w:rsidRPr="00B669C9" w:rsidRDefault="00990BF4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dlžníkom na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daniach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vedených miestne príslušným daňovým úradom,</w:t>
      </w:r>
      <w:r w:rsidR="00293169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</w:p>
    <w:p w14:paraId="455E6E02" w14:textId="1DB5B5D2" w:rsidR="004810AB" w:rsidRPr="00B669C9" w:rsidRDefault="00F50C03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že voči subjektu, ktorý zastupujem, nie je vedené konkurzné konanie, reštrukturalizačné konanie a nie je v konk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urze alebo v reštrukturalizácii (podmienka sa nevzťahuje na subjekty podľa §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 xml:space="preserve">2 zákona 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č. 7/2005 Z. z. 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o konkurze a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> 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reštrukturalizácii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a o zmene a doplnení niektorých zákonov v znení neskorších predpisov</w:t>
      </w:r>
      <w:r w:rsidR="004810AB" w:rsidRPr="00B669C9">
        <w:rPr>
          <w:rFonts w:ascii="Arial" w:hAnsi="Arial" w:cs="Arial"/>
          <w:color w:val="000000" w:themeColor="text1"/>
          <w:sz w:val="20"/>
          <w:szCs w:val="20"/>
        </w:rPr>
        <w:t>),</w:t>
      </w:r>
    </w:p>
    <w:p w14:paraId="33BA47FC" w14:textId="77777777" w:rsidR="00990BF4" w:rsidRPr="00B669C9" w:rsidRDefault="00990BF4" w:rsidP="004810AB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neporušil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zákaz nelegálneho zamestnávania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štátneho príslušníka tretej krajiny za obdobie 5 rokov (ak výzva nestanovuje inak),</w:t>
      </w:r>
    </w:p>
    <w:p w14:paraId="0E7EC7B4" w14:textId="77777777" w:rsidR="009C4650" w:rsidRPr="00B669C9" w:rsidRDefault="009C4650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voči subjektu,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vedený výkon rozhodnutia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07AE0DF3" w14:textId="45C6781E" w:rsidR="00C86D7C" w:rsidRPr="00B669C9" w:rsidRDefault="00C86D7C" w:rsidP="00C86D7C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žiadateľ ani jeho štatutárny orgán, ani žiadny člen štatutárneho orgánu, ani prokurista/i, ani osoba splnomocnená zastupovať daný subjekt v konaní o žiadosti o finančnom príspevku neboli právoplatne odsúdení za niektorý z nasledujúcich trestných činov podľa 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>z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ákona č. 300/2005 </w:t>
      </w:r>
      <w:r w:rsidR="009A793C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Z.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z. Trestný zákon v znení neskorších predpisov (ďalej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len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„Trestný zákon“):</w:t>
      </w:r>
    </w:p>
    <w:p w14:paraId="5EAF2D2E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korupcie (§328 - §336b Trestného zákona),</w:t>
      </w:r>
    </w:p>
    <w:p w14:paraId="66B9FEA0" w14:textId="705D16A6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poškodzovania finančných záujmov Európskej únie (§261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-</w:t>
      </w:r>
      <w:r w:rsidR="0060664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§263 Trestného zákona),</w:t>
      </w:r>
    </w:p>
    <w:p w14:paraId="27560163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legalizácie príjmu z trestnej činnosti (§233 - §234 Trestného zákona),</w:t>
      </w:r>
    </w:p>
    <w:p w14:paraId="5B60AB3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založenia, zosnovania a podporovania zločineckej skupiny (§296 Trestného zákona),</w:t>
      </w:r>
    </w:p>
    <w:p w14:paraId="73EE9D1B" w14:textId="77777777" w:rsidR="00C86D7C" w:rsidRPr="00B669C9" w:rsidRDefault="00C86D7C" w:rsidP="00C86D7C">
      <w:pPr>
        <w:pStyle w:val="Odsekzoznamu"/>
        <w:numPr>
          <w:ilvl w:val="0"/>
          <w:numId w:val="14"/>
        </w:numPr>
        <w:spacing w:after="120"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>trestný čin machinácie pri verejnom obstarávaní a verejnej dražbe (§266 až §268 Trestného zákona),</w:t>
      </w:r>
    </w:p>
    <w:p w14:paraId="719D45C1" w14:textId="77777777" w:rsidR="0032784F" w:rsidRPr="00B669C9" w:rsidRDefault="0032784F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že voči subjektu, ktorý zastupujem, sa nenárokuje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vrátenie pomoci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na základe rozhodnutia EK, ktorým bola pomoc označená za neoprávnenú a nezlučiteľnú s vnútorným trhom</w:t>
      </w:r>
      <w:r w:rsidR="002B57BB" w:rsidRPr="00B669C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14:paraId="5235CCAE" w14:textId="77777777" w:rsidR="00485388" w:rsidRPr="00B669C9" w:rsidRDefault="00F50C03" w:rsidP="00293169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subjekt, ktorým je právnická osoba, nemá právoplatným rozsudkom uložený trest </w:t>
      </w:r>
      <w:r w:rsidR="00121771" w:rsidRPr="00B669C9">
        <w:rPr>
          <w:rFonts w:ascii="Arial" w:hAnsi="Arial" w:cs="Arial"/>
          <w:b/>
          <w:color w:val="000000" w:themeColor="text1"/>
          <w:sz w:val="20"/>
          <w:szCs w:val="20"/>
        </w:rPr>
        <w:t>zákazu prijímať dotácie</w:t>
      </w:r>
      <w:r w:rsidR="00121771" w:rsidRPr="00B669C9">
        <w:rPr>
          <w:rFonts w:ascii="Arial" w:hAnsi="Arial" w:cs="Arial"/>
          <w:color w:val="000000" w:themeColor="text1"/>
          <w:sz w:val="20"/>
          <w:szCs w:val="20"/>
        </w:rPr>
        <w:t xml:space="preserve"> alebo subvencie, trest zákazu prijímať pomoc a podporu poskytovanú z fondov Európskej únie alebo trest zákazu účasti vo verejnom obstarávaní podľa osobitného predpisu,</w:t>
      </w:r>
    </w:p>
    <w:p w14:paraId="07F585E2" w14:textId="77777777" w:rsidR="005C73B2" w:rsidRPr="00B669C9" w:rsidRDefault="00F50C03" w:rsidP="7E5811D0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že subjekt, ktorý zastupujem, nepatrí do skupiny podnikov, ktoré sú považované za jediný podnik podľa čl. 2 ods. 2 Nariadenia Komisie (EÚ) č. 1407/2013 z 18. decembra 2013 o uplatňovaní článkov 107 a 108 Zmluvy o fungovaní Európskej únie na pomoc de minimis – </w:t>
      </w:r>
      <w:r w:rsidRPr="7E5811D0">
        <w:rPr>
          <w:rFonts w:asciiTheme="minorHAnsi" w:hAnsiTheme="minorHAnsi"/>
          <w:color w:val="000000" w:themeColor="text1"/>
          <w:sz w:val="20"/>
          <w:szCs w:val="20"/>
          <w:shd w:val="clear" w:color="auto" w:fill="D9D9D9" w:themeFill="background1" w:themeFillShade="D9"/>
        </w:rPr>
        <w:t>platí iba v prípade poskytnutia pomoci de minimis</w:t>
      </w:r>
      <w:r w:rsidRPr="7E5811D0">
        <w:rPr>
          <w:rFonts w:asciiTheme="minorHAnsi" w:hAnsiTheme="minorHAnsi"/>
          <w:color w:val="000000" w:themeColor="text1"/>
          <w:sz w:val="20"/>
          <w:szCs w:val="20"/>
        </w:rPr>
        <w:t xml:space="preserve"> (ak žiadateľ patrí do skupiny podnikov, predloží údaje o prijatej pomoci za všetkých členov skupiny podnikov, ktoré s ním tvoria jediný podnik</w:t>
      </w:r>
      <w:r w:rsidR="00C64232" w:rsidRPr="7E5811D0">
        <w:rPr>
          <w:rFonts w:asciiTheme="minorHAnsi" w:hAnsiTheme="minorHAnsi"/>
          <w:color w:val="000000" w:themeColor="text1"/>
          <w:sz w:val="20"/>
          <w:szCs w:val="20"/>
        </w:rPr>
        <w:t>)</w:t>
      </w:r>
      <w:r w:rsidR="005C73B2" w:rsidRPr="7E5811D0">
        <w:rPr>
          <w:rFonts w:asciiTheme="minorHAnsi" w:hAnsiTheme="minorHAnsi"/>
          <w:color w:val="000000" w:themeColor="text1"/>
          <w:sz w:val="20"/>
          <w:szCs w:val="20"/>
        </w:rPr>
        <w:t>,</w:t>
      </w:r>
    </w:p>
    <w:p w14:paraId="2BA77602" w14:textId="7C9E197A" w:rsidR="005C73B2" w:rsidRPr="00B669C9" w:rsidRDefault="005C73B2" w:rsidP="00BC1F02">
      <w:pPr>
        <w:pStyle w:val="Odsekzoznamu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že subjekt, ktorý zastupujem, nie je </w:t>
      </w:r>
      <w:r w:rsidRPr="00B669C9">
        <w:rPr>
          <w:rFonts w:ascii="Arial" w:hAnsi="Arial" w:cs="Arial"/>
          <w:b/>
          <w:color w:val="000000" w:themeColor="text1"/>
          <w:sz w:val="20"/>
          <w:szCs w:val="20"/>
        </w:rPr>
        <w:t>podnikom v ťažkostiach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v zmysle </w:t>
      </w:r>
      <w:r w:rsidR="00BC1F02" w:rsidRPr="00BC1F02">
        <w:rPr>
          <w:rFonts w:ascii="Arial" w:hAnsi="Arial" w:cs="Arial"/>
          <w:color w:val="000000" w:themeColor="text1"/>
          <w:sz w:val="20"/>
          <w:szCs w:val="20"/>
        </w:rPr>
        <w:t>Nariadenia Komisie (EÚ) č. 651/2014 zo 17. júna 2014 o vyhlásení určitých kategórií pomoci za zlučiteľné s vnútorným trhom podľa článkov 107 a 108 zmluvy</w:t>
      </w:r>
      <w:bookmarkStart w:id="0" w:name="_GoBack"/>
      <w:bookmarkEnd w:id="0"/>
      <w:r w:rsidRPr="00B669C9">
        <w:rPr>
          <w:rFonts w:ascii="Arial" w:hAnsi="Arial" w:cs="Arial"/>
          <w:color w:val="000000" w:themeColor="text1"/>
          <w:sz w:val="20"/>
          <w:szCs w:val="20"/>
        </w:rPr>
        <w:t>, resp. Usmernenia o štátnej pomoci na záchranu a reštrukturalizáciu nefinančných podnikov v ťažkostiach (2014/C 249/01) v závislosti od toho, v režime ktorého nariadenia/usmernenia sa štátna pomoc poskytuje, na základe údajov z účtovnej závierky (nie je relevantné pre štátne rozpočtové organizácie, štátne príspevkové organizácie, obce a nimi zriadené rozpočtové a príspevkové organizácie, ak charakter ich činnosti, ktorú budú vykonávať v súvislosti s projektom, nemá charakter hospodárskej činnosti),</w:t>
      </w:r>
    </w:p>
    <w:p w14:paraId="20D70E51" w14:textId="2AA910DE" w:rsidR="00B01D9E" w:rsidRPr="00B669C9" w:rsidRDefault="00B01D9E" w:rsidP="00B01D9E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Zároveň </w:t>
      </w:r>
      <w:r w:rsidR="005B0EF2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vyhlasujem, že beriem na vedomie skutočnosť o povinnosti registrácie 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>v Registri partnerov verejného sektora vyplývajúcu zo zákona č. 315/2016 Z. z. o registri partnerov verejného sektora a o zmene a doplnení niektorých zákonov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 xml:space="preserve"> v znení neskorších predpisov.</w:t>
      </w:r>
      <w:r w:rsidR="005B0EF2" w:rsidRPr="00B669C9">
        <w:rPr>
          <w:rStyle w:val="Odkaznapoznmkupodiarou"/>
          <w:rFonts w:asciiTheme="minorHAnsi" w:hAnsiTheme="minorHAnsi"/>
          <w:color w:val="000000" w:themeColor="text1"/>
          <w:sz w:val="20"/>
          <w:szCs w:val="20"/>
        </w:rPr>
        <w:footnoteReference w:id="2"/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>)</w:t>
      </w:r>
    </w:p>
    <w:p w14:paraId="3B9FC32A" w14:textId="1FAA7091" w:rsidR="002B625E" w:rsidRPr="00B669C9" w:rsidRDefault="002B625E" w:rsidP="005C73B2">
      <w:pPr>
        <w:spacing w:after="120" w:line="360" w:lineRule="auto"/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Svojim podpisom zároveň vyjadrujem súhlas so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správou, spracovaním a uchovávaním všetkých uvedených osobných údajov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v súlade so zák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>onom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č. 18/2018 Z. z. o ochrane osobných údajov a  doplnení niektorých zákonov 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 xml:space="preserve">v znení neskorších predpisov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pre účely implementácie príslušného programu spolupráce</w:t>
      </w: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. </w:t>
      </w:r>
    </w:p>
    <w:p w14:paraId="5A369BC6" w14:textId="5A056D7C" w:rsidR="00121771" w:rsidRPr="00B669C9" w:rsidRDefault="002B625E" w:rsidP="005C73B2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Tak isto potvrdzujem, že si 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>uvedomuje</w:t>
      </w:r>
      <w:r w:rsidR="00F50C03" w:rsidRPr="00B669C9">
        <w:rPr>
          <w:rFonts w:asciiTheme="minorHAnsi" w:hAnsiTheme="minorHAnsi"/>
          <w:color w:val="000000" w:themeColor="text1"/>
          <w:sz w:val="20"/>
          <w:szCs w:val="20"/>
        </w:rPr>
        <w:t>m</w:t>
      </w:r>
      <w:r w:rsidR="00121771" w:rsidRPr="00B669C9">
        <w:rPr>
          <w:rFonts w:asciiTheme="minorHAnsi" w:hAnsiTheme="minorHAnsi"/>
          <w:color w:val="000000" w:themeColor="text1"/>
          <w:sz w:val="20"/>
          <w:szCs w:val="20"/>
        </w:rPr>
        <w:t xml:space="preserve"> trestnú zodpovednosť za uvedenie nepravdivých vyhlásení, v súlade s príslušnými vnútroštátnymi predpismi (Trestný zákon)</w:t>
      </w:r>
      <w:r w:rsidR="00606644">
        <w:rPr>
          <w:rFonts w:asciiTheme="minorHAnsi" w:hAnsiTheme="minorHAnsi"/>
          <w:color w:val="000000" w:themeColor="text1"/>
          <w:sz w:val="20"/>
          <w:szCs w:val="20"/>
        </w:rPr>
        <w:t>.</w:t>
      </w:r>
    </w:p>
    <w:p w14:paraId="02EB378F" w14:textId="77777777" w:rsidR="007404E5" w:rsidRPr="00B669C9" w:rsidRDefault="007404E5" w:rsidP="007404E5">
      <w:pPr>
        <w:pStyle w:val="Zkladntext"/>
        <w:rPr>
          <w:rFonts w:ascii="Calibri" w:hAnsi="Calibri"/>
          <w:color w:val="000000" w:themeColor="text1"/>
          <w:sz w:val="20"/>
          <w:szCs w:val="20"/>
        </w:rPr>
      </w:pPr>
    </w:p>
    <w:p w14:paraId="6A05A809" w14:textId="77777777" w:rsidR="005C73B2" w:rsidRPr="00B669C9" w:rsidRDefault="005C73B2" w:rsidP="007404E5">
      <w:pPr>
        <w:pStyle w:val="Zkladntext"/>
        <w:rPr>
          <w:rFonts w:ascii="Arial" w:hAnsi="Arial" w:cs="Arial"/>
          <w:color w:val="000000" w:themeColor="text1"/>
          <w:sz w:val="20"/>
          <w:szCs w:val="20"/>
        </w:rPr>
      </w:pPr>
    </w:p>
    <w:p w14:paraId="0885C8E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  <w:t>….............................................</w:t>
      </w:r>
    </w:p>
    <w:p w14:paraId="49B9D439" w14:textId="77777777" w:rsidR="007404E5" w:rsidRPr="00B669C9" w:rsidRDefault="007404E5" w:rsidP="00CA62B6">
      <w:pPr>
        <w:pStyle w:val="Zkladntext"/>
        <w:spacing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(m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i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esto a dátum)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2B625E" w:rsidRPr="00B669C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ab/>
      </w:r>
      <w:r w:rsidR="00CA62B6" w:rsidRPr="00B669C9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(podpis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>,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 xml:space="preserve"> funkcia</w:t>
      </w:r>
      <w:r w:rsidR="00CE08FF" w:rsidRPr="00B669C9">
        <w:rPr>
          <w:rFonts w:ascii="Arial" w:hAnsi="Arial" w:cs="Arial"/>
          <w:color w:val="000000" w:themeColor="text1"/>
          <w:sz w:val="20"/>
          <w:szCs w:val="20"/>
        </w:rPr>
        <w:t xml:space="preserve"> a pečiatka</w:t>
      </w:r>
      <w:r w:rsidRPr="00B669C9">
        <w:rPr>
          <w:rFonts w:ascii="Arial" w:hAnsi="Arial" w:cs="Arial"/>
          <w:color w:val="000000" w:themeColor="text1"/>
          <w:sz w:val="20"/>
          <w:szCs w:val="20"/>
        </w:rPr>
        <w:t>)</w:t>
      </w:r>
    </w:p>
    <w:sectPr w:rsidR="007404E5" w:rsidRPr="00B669C9" w:rsidSect="005B0EF2">
      <w:headerReference w:type="default" r:id="rId11"/>
      <w:headerReference w:type="first" r:id="rId12"/>
      <w:pgSz w:w="11906" w:h="16838"/>
      <w:pgMar w:top="1701" w:right="1418" w:bottom="1418" w:left="1418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EC282" w14:textId="77777777" w:rsidR="005B6BDF" w:rsidRDefault="005B6BDF" w:rsidP="00FC1C44">
      <w:r>
        <w:separator/>
      </w:r>
    </w:p>
  </w:endnote>
  <w:endnote w:type="continuationSeparator" w:id="0">
    <w:p w14:paraId="514CC09C" w14:textId="77777777" w:rsidR="005B6BDF" w:rsidRDefault="005B6BDF" w:rsidP="00FC1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ler">
    <w:altName w:val="Corbel"/>
    <w:charset w:val="EE"/>
    <w:family w:val="auto"/>
    <w:pitch w:val="variable"/>
    <w:sig w:usb0="A00000AF" w:usb1="5000205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0C9ED" w14:textId="77777777" w:rsidR="005B6BDF" w:rsidRDefault="005B6BDF" w:rsidP="00FC1C44">
      <w:r>
        <w:separator/>
      </w:r>
    </w:p>
  </w:footnote>
  <w:footnote w:type="continuationSeparator" w:id="0">
    <w:p w14:paraId="0339D0A5" w14:textId="77777777" w:rsidR="005B6BDF" w:rsidRDefault="005B6BDF" w:rsidP="00FC1C44">
      <w:r>
        <w:continuationSeparator/>
      </w:r>
    </w:p>
  </w:footnote>
  <w:footnote w:id="1">
    <w:p w14:paraId="78FA3A19" w14:textId="706ED5E4" w:rsidR="00706159" w:rsidRPr="00C676C4" w:rsidRDefault="00706159" w:rsidP="00706159">
      <w:pPr>
        <w:pStyle w:val="Textpoznmkypodiarou"/>
        <w:rPr>
          <w:rFonts w:ascii="Arial" w:hAnsi="Arial" w:cs="Arial"/>
        </w:rPr>
      </w:pPr>
      <w:r w:rsidRPr="00C676C4">
        <w:rPr>
          <w:rStyle w:val="Odkaznapoznmkupodiarou"/>
          <w:rFonts w:ascii="Arial" w:hAnsi="Arial" w:cs="Arial"/>
          <w:sz w:val="16"/>
        </w:rPr>
        <w:footnoteRef/>
      </w:r>
      <w:r w:rsidR="00606644">
        <w:rPr>
          <w:rFonts w:ascii="Arial" w:hAnsi="Arial" w:cs="Arial"/>
          <w:sz w:val="16"/>
        </w:rPr>
        <w:t>)</w:t>
      </w:r>
      <w:r w:rsidRPr="00C676C4">
        <w:rPr>
          <w:rFonts w:ascii="Arial" w:hAnsi="Arial" w:cs="Arial"/>
          <w:sz w:val="16"/>
        </w:rPr>
        <w:t xml:space="preserve"> Nehodiace sa preškrtnúť</w:t>
      </w:r>
      <w:r w:rsidR="00606644">
        <w:rPr>
          <w:rFonts w:ascii="Arial" w:hAnsi="Arial" w:cs="Arial"/>
          <w:sz w:val="16"/>
        </w:rPr>
        <w:t>.</w:t>
      </w:r>
    </w:p>
  </w:footnote>
  <w:footnote w:id="2">
    <w:p w14:paraId="2833EF26" w14:textId="1D461779" w:rsidR="005B0EF2" w:rsidRDefault="005B0EF2" w:rsidP="005B0EF2">
      <w:pPr>
        <w:pStyle w:val="Textpoznmkypodiarou"/>
        <w:jc w:val="both"/>
        <w:rPr>
          <w:rFonts w:asciiTheme="minorHAnsi" w:hAnsiTheme="minorHAnsi"/>
          <w:sz w:val="16"/>
          <w:szCs w:val="22"/>
        </w:rPr>
      </w:pPr>
      <w:r w:rsidRPr="005B0EF2">
        <w:rPr>
          <w:rStyle w:val="Odkaznapoznmkupodiarou"/>
          <w:sz w:val="16"/>
        </w:rPr>
        <w:footnoteRef/>
      </w:r>
      <w:r w:rsidR="00606644">
        <w:rPr>
          <w:sz w:val="16"/>
        </w:rPr>
        <w:t>)</w:t>
      </w:r>
      <w:r w:rsidRPr="005B0EF2">
        <w:rPr>
          <w:sz w:val="16"/>
        </w:rPr>
        <w:t xml:space="preserve"> </w:t>
      </w:r>
      <w:r w:rsidRPr="005B0EF2">
        <w:rPr>
          <w:rFonts w:asciiTheme="minorHAnsi" w:hAnsiTheme="minorHAnsi"/>
          <w:sz w:val="16"/>
          <w:szCs w:val="22"/>
        </w:rPr>
        <w:t>Túto povinnosť si žiadateľ splní najneskôr do okamihu uzatvorenia Zmluvy o poskytnutí o FP. Povinnosť registrácie sa v zmysle §2 predmetného zákona nevzťahuje na subjekty verejnej správy (</w:t>
      </w:r>
      <w:hyperlink r:id="rId1" w:anchor="paragraf-3.odsek-1" w:tooltip="Odkaz na predpis alebo ustanovenie" w:history="1">
        <w:r w:rsidRPr="005B0EF2">
          <w:rPr>
            <w:rFonts w:asciiTheme="minorHAnsi" w:hAnsiTheme="minorHAnsi"/>
            <w:sz w:val="16"/>
            <w:szCs w:val="22"/>
          </w:rPr>
          <w:t>§ 3 ods. 1 zákona č. 523/2004 Z. z.</w:t>
        </w:r>
      </w:hyperlink>
      <w:r w:rsidRPr="005B0EF2">
        <w:rPr>
          <w:rFonts w:asciiTheme="minorHAnsi" w:hAnsiTheme="minorHAnsi"/>
          <w:sz w:val="16"/>
          <w:szCs w:val="22"/>
        </w:rPr>
        <w:t> o rozpočtových pravidlách verejnej správy a o zmene a doplnení niektorých zákonov), na subjekt, ktorého schválená výška FP neprevyšuje 100 000 EUR, na subjekt prevažne pôsobiaci v neziskovom sektore</w:t>
      </w:r>
      <w:r>
        <w:rPr>
          <w:rFonts w:asciiTheme="minorHAnsi" w:hAnsiTheme="minorHAnsi"/>
          <w:sz w:val="16"/>
          <w:szCs w:val="22"/>
        </w:rPr>
        <w:t>.</w:t>
      </w:r>
    </w:p>
    <w:p w14:paraId="4EBEE1E1" w14:textId="4F9B19EF" w:rsidR="005B0EF2" w:rsidRDefault="005B0EF2" w:rsidP="005B0EF2">
      <w:pPr>
        <w:pStyle w:val="Textpoznmkypodiarou"/>
        <w:jc w:val="both"/>
      </w:pPr>
      <w:r w:rsidRPr="005C73B2">
        <w:rPr>
          <w:rFonts w:asciiTheme="minorHAnsi" w:hAnsiTheme="minorHAnsi"/>
          <w:sz w:val="16"/>
          <w:szCs w:val="18"/>
        </w:rPr>
        <w:t>Subjekt neziskového sektora možno charakterizovať najmä prostredníctvom účelu, pre ktorý bol založený. Ten má byť iný ako na dosahovanie zisku. Účel založenia neziskového subjektu musí byť verejnoprospešný v podobe poskytovania služieb alebo výkonu činností prípadne plnenia úloh, ktoré verejný sektor nedokáže plnohodnotne zabezpečiť, rovnako môže byť účelom založenia i zabezpečovanie potrieb svojich členov. Ďalšími spoločnými znakmi týchto subjektov je, že majú spôsobilosť na právne úkony, za záväzky zo svojej činnosti ručia celým majetkom, sú povinné viesť účtovníctvo a svoje fungovanie zabezpečujú formou viaczdrojového financovania. Spomínané kritériá spĺňajú napr. občianske združenia, neziskové organizácie poskytujúce všeobecne prospešné služby, nadácie, záujmové združenia právnických osôb, profesijne a neprofesijne komory, cirkví a náboženské spoločnosti ako aj školy a školské zariadenia či miestne akčné skupiny</w:t>
      </w:r>
      <w:r w:rsidR="00606644">
        <w:rPr>
          <w:rFonts w:asciiTheme="minorHAnsi" w:hAnsiTheme="minorHAnsi"/>
          <w:sz w:val="16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E8A83" w14:textId="06264F57" w:rsidR="0084778C" w:rsidRDefault="00B776B5" w:rsidP="00223192">
    <w:pPr>
      <w:pStyle w:val="Hlavika"/>
      <w:tabs>
        <w:tab w:val="clear" w:pos="4536"/>
        <w:tab w:val="clear" w:pos="9072"/>
      </w:tabs>
      <w:ind w:left="4254" w:firstLine="709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962751" wp14:editId="0C89A754">
          <wp:simplePos x="0" y="0"/>
          <wp:positionH relativeFrom="column">
            <wp:posOffset>0</wp:posOffset>
          </wp:positionH>
          <wp:positionV relativeFrom="paragraph">
            <wp:posOffset>28575</wp:posOffset>
          </wp:positionV>
          <wp:extent cx="1840902" cy="419099"/>
          <wp:effectExtent l="0" t="0" r="0" b="635"/>
          <wp:wrapNone/>
          <wp:docPr id="4" name="Obrázok 3" descr="Ministerstvo investícií, regionálneho rozvoja 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Ministerstvo investícií, regionálneho rozvoja a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0902" cy="419099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223192">
      <w:rPr>
        <w:noProof/>
      </w:rPr>
      <w:drawing>
        <wp:inline distT="0" distB="0" distL="0" distR="0" wp14:anchorId="06BE66F2" wp14:editId="517FF714">
          <wp:extent cx="2324100" cy="276718"/>
          <wp:effectExtent l="0" t="0" r="0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R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3805" cy="281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A66CA" w14:textId="77777777" w:rsidR="0067542E" w:rsidRDefault="0067542E">
    <w:pPr>
      <w:pStyle w:val="Hlavika"/>
    </w:pPr>
    <w:r>
      <w:rPr>
        <w:noProof/>
      </w:rPr>
      <w:drawing>
        <wp:anchor distT="0" distB="0" distL="114300" distR="114300" simplePos="0" relativeHeight="251657216" behindDoc="1" locked="1" layoutInCell="1" allowOverlap="1" wp14:anchorId="08233C8C" wp14:editId="4AD67B4F">
          <wp:simplePos x="2878372" y="453224"/>
          <wp:positionH relativeFrom="page">
            <wp:align>center</wp:align>
          </wp:positionH>
          <wp:positionV relativeFrom="page">
            <wp:align>center</wp:align>
          </wp:positionV>
          <wp:extent cx="7560000" cy="1069200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a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color w:val="000000"/>
      </w:rPr>
    </w:lvl>
  </w:abstractNum>
  <w:abstractNum w:abstractNumId="2" w15:restartNumberingAfterBreak="0">
    <w:nsid w:val="03672BD9"/>
    <w:multiLevelType w:val="hybridMultilevel"/>
    <w:tmpl w:val="BC663D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40B4D"/>
    <w:multiLevelType w:val="hybridMultilevel"/>
    <w:tmpl w:val="6B7E4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A68"/>
    <w:multiLevelType w:val="hybridMultilevel"/>
    <w:tmpl w:val="4448004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7F37A63"/>
    <w:multiLevelType w:val="hybridMultilevel"/>
    <w:tmpl w:val="DF14AB0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317F1"/>
    <w:multiLevelType w:val="hybridMultilevel"/>
    <w:tmpl w:val="741851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D608A"/>
    <w:multiLevelType w:val="hybridMultilevel"/>
    <w:tmpl w:val="301616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E1ABF"/>
    <w:multiLevelType w:val="hybridMultilevel"/>
    <w:tmpl w:val="7458E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FC46EE"/>
    <w:multiLevelType w:val="hybridMultilevel"/>
    <w:tmpl w:val="57FCBFE0"/>
    <w:lvl w:ilvl="0" w:tplc="C47C489E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1F91AEC"/>
    <w:multiLevelType w:val="hybridMultilevel"/>
    <w:tmpl w:val="1338C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0C6BFA"/>
    <w:multiLevelType w:val="hybridMultilevel"/>
    <w:tmpl w:val="2C74DB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EA129B4"/>
    <w:multiLevelType w:val="hybridMultilevel"/>
    <w:tmpl w:val="4E0CAF0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10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</w:num>
  <w:num w:numId="9">
    <w:abstractNumId w:val="5"/>
  </w:num>
  <w:num w:numId="10">
    <w:abstractNumId w:val="4"/>
  </w:num>
  <w:num w:numId="11">
    <w:abstractNumId w:val="11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trackRevisions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01E"/>
    <w:rsid w:val="00036E66"/>
    <w:rsid w:val="000419A8"/>
    <w:rsid w:val="00081449"/>
    <w:rsid w:val="000D3238"/>
    <w:rsid w:val="00121771"/>
    <w:rsid w:val="00144343"/>
    <w:rsid w:val="00152B7C"/>
    <w:rsid w:val="001952EE"/>
    <w:rsid w:val="001A0A03"/>
    <w:rsid w:val="001A51EE"/>
    <w:rsid w:val="00214B02"/>
    <w:rsid w:val="00223192"/>
    <w:rsid w:val="00256053"/>
    <w:rsid w:val="00293169"/>
    <w:rsid w:val="002B57BB"/>
    <w:rsid w:val="002B625E"/>
    <w:rsid w:val="002C73D0"/>
    <w:rsid w:val="002F358D"/>
    <w:rsid w:val="002F776D"/>
    <w:rsid w:val="0032784F"/>
    <w:rsid w:val="003365CB"/>
    <w:rsid w:val="00351006"/>
    <w:rsid w:val="00382999"/>
    <w:rsid w:val="003A1210"/>
    <w:rsid w:val="003C56BE"/>
    <w:rsid w:val="00435DEA"/>
    <w:rsid w:val="004810AB"/>
    <w:rsid w:val="00485388"/>
    <w:rsid w:val="004C387A"/>
    <w:rsid w:val="004D0D10"/>
    <w:rsid w:val="00507FF1"/>
    <w:rsid w:val="00557F81"/>
    <w:rsid w:val="00583CBB"/>
    <w:rsid w:val="005B0EF2"/>
    <w:rsid w:val="005B1ECA"/>
    <w:rsid w:val="005B6BDF"/>
    <w:rsid w:val="005C73B2"/>
    <w:rsid w:val="00606644"/>
    <w:rsid w:val="0067542E"/>
    <w:rsid w:val="006E06D2"/>
    <w:rsid w:val="007027DF"/>
    <w:rsid w:val="00706159"/>
    <w:rsid w:val="007404E5"/>
    <w:rsid w:val="007638DF"/>
    <w:rsid w:val="007E362F"/>
    <w:rsid w:val="007E6692"/>
    <w:rsid w:val="0084778C"/>
    <w:rsid w:val="008C564E"/>
    <w:rsid w:val="008D034E"/>
    <w:rsid w:val="008E6B39"/>
    <w:rsid w:val="008F21A0"/>
    <w:rsid w:val="00950F48"/>
    <w:rsid w:val="00990BF4"/>
    <w:rsid w:val="009A301E"/>
    <w:rsid w:val="009A793C"/>
    <w:rsid w:val="009C4650"/>
    <w:rsid w:val="00A16308"/>
    <w:rsid w:val="00A9757F"/>
    <w:rsid w:val="00AE0D31"/>
    <w:rsid w:val="00B01D9E"/>
    <w:rsid w:val="00B669C9"/>
    <w:rsid w:val="00B776B5"/>
    <w:rsid w:val="00B90668"/>
    <w:rsid w:val="00BC1F02"/>
    <w:rsid w:val="00BC75BF"/>
    <w:rsid w:val="00BC77FD"/>
    <w:rsid w:val="00BD0657"/>
    <w:rsid w:val="00BF16F7"/>
    <w:rsid w:val="00BF2C7A"/>
    <w:rsid w:val="00C21BF0"/>
    <w:rsid w:val="00C64232"/>
    <w:rsid w:val="00C676C4"/>
    <w:rsid w:val="00C86D7C"/>
    <w:rsid w:val="00C95CF6"/>
    <w:rsid w:val="00CA62B6"/>
    <w:rsid w:val="00CE08FF"/>
    <w:rsid w:val="00CF107B"/>
    <w:rsid w:val="00CF5E6C"/>
    <w:rsid w:val="00D022AF"/>
    <w:rsid w:val="00D11E51"/>
    <w:rsid w:val="00D23873"/>
    <w:rsid w:val="00D4502D"/>
    <w:rsid w:val="00D56264"/>
    <w:rsid w:val="00DC7F62"/>
    <w:rsid w:val="00E25ED6"/>
    <w:rsid w:val="00E55ED1"/>
    <w:rsid w:val="00EB5605"/>
    <w:rsid w:val="00EB6CD8"/>
    <w:rsid w:val="00EF5CD2"/>
    <w:rsid w:val="00F50C03"/>
    <w:rsid w:val="00FC1C44"/>
    <w:rsid w:val="7E58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E9867A"/>
  <w15:docId w15:val="{9C04BC7E-410B-46E6-A973-A4FC0F4AB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3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E0D31"/>
    <w:pPr>
      <w:keepNext/>
      <w:keepLines/>
      <w:spacing w:before="360" w:after="120"/>
      <w:outlineLvl w:val="0"/>
    </w:pPr>
    <w:rPr>
      <w:rFonts w:ascii="Aller" w:eastAsiaTheme="majorEastAsia" w:hAnsi="Aller" w:cstheme="majorBidi"/>
      <w:b/>
      <w:bCs/>
      <w:color w:val="005A96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07FF1"/>
    <w:pPr>
      <w:keepNext/>
      <w:keepLines/>
      <w:spacing w:before="200" w:after="120"/>
      <w:outlineLvl w:val="1"/>
    </w:pPr>
    <w:rPr>
      <w:rFonts w:ascii="Aller" w:eastAsiaTheme="majorEastAsia" w:hAnsi="Aller" w:cstheme="majorBidi"/>
      <w:b/>
      <w:bCs/>
      <w:color w:val="7F7F7F" w:themeColor="text1" w:themeTint="80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07FF1"/>
    <w:pPr>
      <w:keepNext/>
      <w:keepLines/>
      <w:spacing w:before="200" w:after="120"/>
      <w:outlineLvl w:val="2"/>
    </w:pPr>
    <w:rPr>
      <w:rFonts w:ascii="Aller" w:eastAsiaTheme="majorEastAsia" w:hAnsi="Aller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AE0D31"/>
    <w:pPr>
      <w:keepNext/>
      <w:keepLines/>
      <w:spacing w:before="200" w:after="120"/>
      <w:outlineLvl w:val="3"/>
    </w:pPr>
    <w:rPr>
      <w:rFonts w:eastAsiaTheme="majorEastAsia" w:cs="Arial"/>
      <w:b/>
      <w:bCs/>
      <w:i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1C44"/>
  </w:style>
  <w:style w:type="paragraph" w:styleId="Pta">
    <w:name w:val="footer"/>
    <w:basedOn w:val="Normlny"/>
    <w:link w:val="PtaChar"/>
    <w:uiPriority w:val="99"/>
    <w:unhideWhenUsed/>
    <w:rsid w:val="00FC1C4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1C44"/>
  </w:style>
  <w:style w:type="paragraph" w:styleId="Textbubliny">
    <w:name w:val="Balloon Text"/>
    <w:basedOn w:val="Normlny"/>
    <w:link w:val="TextbublinyChar"/>
    <w:uiPriority w:val="99"/>
    <w:semiHidden/>
    <w:unhideWhenUsed/>
    <w:rsid w:val="00FC1C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C44"/>
    <w:rPr>
      <w:rFonts w:ascii="Tahoma" w:hAnsi="Tahoma" w:cs="Tahoma"/>
      <w:sz w:val="16"/>
      <w:szCs w:val="16"/>
    </w:rPr>
  </w:style>
  <w:style w:type="paragraph" w:styleId="Nzov">
    <w:name w:val="Title"/>
    <w:aliases w:val="Název části"/>
    <w:basedOn w:val="Normlny"/>
    <w:next w:val="Normlny"/>
    <w:link w:val="NzovChar"/>
    <w:qFormat/>
    <w:rsid w:val="00AE0D31"/>
    <w:pPr>
      <w:spacing w:before="480" w:after="300"/>
      <w:contextualSpacing/>
    </w:pPr>
    <w:rPr>
      <w:rFonts w:ascii="Aller" w:eastAsiaTheme="majorEastAsia" w:hAnsi="Aller" w:cstheme="majorBidi"/>
      <w:b/>
      <w:color w:val="005A96"/>
      <w:spacing w:val="5"/>
      <w:kern w:val="28"/>
      <w:sz w:val="52"/>
      <w:szCs w:val="52"/>
    </w:rPr>
  </w:style>
  <w:style w:type="character" w:customStyle="1" w:styleId="NzovChar">
    <w:name w:val="Názov Char"/>
    <w:aliases w:val="Název části Char"/>
    <w:basedOn w:val="Predvolenpsmoodseku"/>
    <w:link w:val="Nzov"/>
    <w:rsid w:val="00AE0D31"/>
    <w:rPr>
      <w:rFonts w:ascii="Aller" w:eastAsiaTheme="majorEastAsia" w:hAnsi="Aller" w:cstheme="majorBidi"/>
      <w:b/>
      <w:color w:val="005A96"/>
      <w:spacing w:val="5"/>
      <w:kern w:val="28"/>
      <w:sz w:val="52"/>
      <w:szCs w:val="52"/>
      <w:lang w:val="en-GB"/>
    </w:rPr>
  </w:style>
  <w:style w:type="character" w:styleId="Zstupntext">
    <w:name w:val="Placeholder Text"/>
    <w:basedOn w:val="Predvolenpsmoodseku"/>
    <w:uiPriority w:val="99"/>
    <w:semiHidden/>
    <w:rsid w:val="00152B7C"/>
    <w:rPr>
      <w:color w:val="8080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E0D31"/>
    <w:pPr>
      <w:numPr>
        <w:ilvl w:val="1"/>
      </w:numPr>
      <w:spacing w:before="480"/>
    </w:pPr>
    <w:rPr>
      <w:rFonts w:ascii="Aller" w:eastAsiaTheme="majorEastAsia" w:hAnsi="Aller" w:cstheme="majorBidi"/>
      <w:b/>
      <w:iCs/>
      <w:color w:val="7F7F7F" w:themeColor="text1" w:themeTint="80"/>
      <w:spacing w:val="15"/>
      <w:sz w:val="32"/>
    </w:rPr>
  </w:style>
  <w:style w:type="character" w:customStyle="1" w:styleId="PodtitulChar">
    <w:name w:val="Podtitul Char"/>
    <w:basedOn w:val="Predvolenpsmoodseku"/>
    <w:link w:val="Podtitul"/>
    <w:uiPriority w:val="11"/>
    <w:rsid w:val="00AE0D31"/>
    <w:rPr>
      <w:rFonts w:ascii="Aller" w:eastAsiaTheme="majorEastAsia" w:hAnsi="Aller" w:cstheme="majorBidi"/>
      <w:b/>
      <w:iCs/>
      <w:color w:val="7F7F7F" w:themeColor="text1" w:themeTint="80"/>
      <w:spacing w:val="15"/>
      <w:sz w:val="32"/>
      <w:szCs w:val="24"/>
      <w:lang w:val="en-GB"/>
    </w:rPr>
  </w:style>
  <w:style w:type="character" w:customStyle="1" w:styleId="Nadpis1Char">
    <w:name w:val="Nadpis 1 Char"/>
    <w:basedOn w:val="Predvolenpsmoodseku"/>
    <w:link w:val="Nadpis1"/>
    <w:uiPriority w:val="9"/>
    <w:rsid w:val="00AE0D31"/>
    <w:rPr>
      <w:rFonts w:ascii="Aller" w:eastAsiaTheme="majorEastAsia" w:hAnsi="Aller" w:cstheme="majorBidi"/>
      <w:b/>
      <w:bCs/>
      <w:color w:val="005A96"/>
      <w:sz w:val="28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507FF1"/>
    <w:rPr>
      <w:rFonts w:ascii="Aller" w:eastAsiaTheme="majorEastAsia" w:hAnsi="Aller" w:cstheme="majorBidi"/>
      <w:b/>
      <w:bCs/>
      <w:color w:val="7F7F7F" w:themeColor="text1" w:themeTint="80"/>
      <w:sz w:val="26"/>
      <w:szCs w:val="26"/>
      <w:lang w:val="en-GB"/>
    </w:rPr>
  </w:style>
  <w:style w:type="table" w:styleId="Mriekatabuky">
    <w:name w:val="Table Grid"/>
    <w:basedOn w:val="Normlnatabuka"/>
    <w:uiPriority w:val="59"/>
    <w:rsid w:val="00EF5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507FF1"/>
    <w:rPr>
      <w:rFonts w:ascii="Aller" w:eastAsiaTheme="majorEastAsia" w:hAnsi="Aller" w:cstheme="majorBidi"/>
      <w:b/>
      <w:bCs/>
      <w:color w:val="4F81BD" w:themeColor="accent1"/>
      <w:sz w:val="24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AE0D31"/>
    <w:rPr>
      <w:rFonts w:ascii="Arial" w:eastAsiaTheme="majorEastAsia" w:hAnsi="Arial" w:cs="Arial"/>
      <w:b/>
      <w:bCs/>
      <w:iCs/>
      <w:sz w:val="20"/>
      <w:lang w:val="en-GB"/>
    </w:rPr>
  </w:style>
  <w:style w:type="paragraph" w:styleId="Bezriadkovania">
    <w:name w:val="No Spacing"/>
    <w:uiPriority w:val="1"/>
    <w:qFormat/>
    <w:rsid w:val="00507FF1"/>
    <w:pPr>
      <w:spacing w:after="0" w:line="240" w:lineRule="auto"/>
    </w:pPr>
    <w:rPr>
      <w:rFonts w:ascii="Arial" w:hAnsi="Arial"/>
      <w:color w:val="404040" w:themeColor="text1" w:themeTint="BF"/>
      <w:lang w:val="en-GB"/>
    </w:rPr>
  </w:style>
  <w:style w:type="character" w:styleId="Hypertextovprepojenie">
    <w:name w:val="Hyperlink"/>
    <w:basedOn w:val="Predvolenpsmoodseku"/>
    <w:uiPriority w:val="99"/>
    <w:unhideWhenUsed/>
    <w:rsid w:val="00435DEA"/>
    <w:rPr>
      <w:color w:val="0000FF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A301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A301E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A301E"/>
    <w:rPr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C73D0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C73D0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styleId="Odkaznavysvetlivku">
    <w:name w:val="endnote reference"/>
    <w:basedOn w:val="Predvolenpsmoodseku"/>
    <w:unhideWhenUsed/>
    <w:rsid w:val="002C73D0"/>
    <w:rPr>
      <w:vertAlign w:val="superscript"/>
    </w:rPr>
  </w:style>
  <w:style w:type="paragraph" w:styleId="Zkladntext">
    <w:name w:val="Body Text"/>
    <w:basedOn w:val="Normlny"/>
    <w:link w:val="ZkladntextChar"/>
    <w:unhideWhenUsed/>
    <w:rsid w:val="00E55ED1"/>
    <w:pPr>
      <w:suppressAutoHyphens/>
      <w:spacing w:line="360" w:lineRule="auto"/>
      <w:jc w:val="both"/>
    </w:pPr>
    <w:rPr>
      <w:lang w:eastAsia="ar-SA"/>
    </w:rPr>
  </w:style>
  <w:style w:type="character" w:customStyle="1" w:styleId="ZkladntextChar">
    <w:name w:val="Základný text Char"/>
    <w:basedOn w:val="Predvolenpsmoodseku"/>
    <w:link w:val="Zkladntext"/>
    <w:rsid w:val="00E55ED1"/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paragraph" w:styleId="Odsekzoznamu">
    <w:name w:val="List Paragraph"/>
    <w:basedOn w:val="Normlny"/>
    <w:uiPriority w:val="34"/>
    <w:qFormat/>
    <w:rsid w:val="00E55ED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A62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A62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A62B6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A62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A62B6"/>
    <w:rPr>
      <w:rFonts w:ascii="Times New Roman" w:eastAsia="Times New Roman" w:hAnsi="Times New Roman" w:cs="Times New Roman"/>
      <w:b/>
      <w:bCs/>
      <w:sz w:val="20"/>
      <w:szCs w:val="20"/>
      <w:lang w:val="sk-SK" w:eastAsia="sk-SK"/>
    </w:rPr>
  </w:style>
  <w:style w:type="paragraph" w:customStyle="1" w:styleId="C">
    <w:name w:val="C"/>
    <w:qFormat/>
    <w:rsid w:val="004810AB"/>
    <w:pPr>
      <w:spacing w:afterLines="100" w:after="100" w:line="300" w:lineRule="exact"/>
    </w:pPr>
    <w:rPr>
      <w:rFonts w:ascii="Arial" w:eastAsiaTheme="minorHAnsi" w:hAnsi="Arial"/>
      <w:sz w:val="20"/>
      <w:lang w:val="sk-SK" w:eastAsia="en-US"/>
    </w:rPr>
  </w:style>
  <w:style w:type="paragraph" w:styleId="Revzia">
    <w:name w:val="Revision"/>
    <w:hidden/>
    <w:uiPriority w:val="99"/>
    <w:semiHidden/>
    <w:rsid w:val="009A7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2004/523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09_SKHU_JS\Interreg%20SK-HU\12_Procedures\01_Document-management\02_General-templates\01_Word%20document%20template\SKHU_word-template_v1-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KHU">
      <a:majorFont>
        <a:latin typeface="Aller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E19F4A13FECE48B4FF796FF00E830C" ma:contentTypeVersion="2" ma:contentTypeDescription="Umožňuje vytvoriť nový dokument." ma:contentTypeScope="" ma:versionID="265e9d23b1f1f6ae4b3988e3ca28797f">
  <xsd:schema xmlns:xsd="http://www.w3.org/2001/XMLSchema" xmlns:xs="http://www.w3.org/2001/XMLSchema" xmlns:p="http://schemas.microsoft.com/office/2006/metadata/properties" xmlns:ns2="244850b5-2c0e-4f06-946f-11b6082a5f29" targetNamespace="http://schemas.microsoft.com/office/2006/metadata/properties" ma:root="true" ma:fieldsID="9ac148514a664d667743d03866fe8836" ns2:_="">
    <xsd:import namespace="244850b5-2c0e-4f06-946f-11b6082a5f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850b5-2c0e-4f06-946f-11b6082a5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DA6D-D4D4-4010-A1A7-46C1EAC414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D63EC4-9520-4CE6-BD90-0AF4CD09C6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C0CD9C-ACD4-4C1B-BEFC-1E7AB1C89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850b5-2c0e-4f06-946f-11b6082a5f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9429AC-14F2-426C-BF7A-E047FCC4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SKHU_word-template_v1-04</Template>
  <TotalTime>12</TotalTime>
  <Pages>3</Pages>
  <Words>696</Words>
  <Characters>3968</Characters>
  <Application>Microsoft Office Word</Application>
  <DocSecurity>0</DocSecurity>
  <Lines>33</Lines>
  <Paragraphs>9</Paragraphs>
  <ScaleCrop>false</ScaleCrop>
  <Company>MPRR SR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Strizencova Lenka</dc:creator>
  <cp:lastModifiedBy>Benko, Tomáš</cp:lastModifiedBy>
  <cp:revision>17</cp:revision>
  <cp:lastPrinted>2018-11-22T11:13:00Z</cp:lastPrinted>
  <dcterms:created xsi:type="dcterms:W3CDTF">2019-07-11T08:59:00Z</dcterms:created>
  <dcterms:modified xsi:type="dcterms:W3CDTF">2023-09-28T10:18:00Z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0x01010079E19F4A13FECE48B4FF796FF00E830C</vt:lpwstr>
  </property>
</Properties>
</file>