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0E" w:rsidRDefault="00F9340E"/>
    <w:p w:rsidR="003960FC" w:rsidRPr="0053651A" w:rsidRDefault="003960FC" w:rsidP="003960FC">
      <w:pPr>
        <w:jc w:val="center"/>
        <w:rPr>
          <w:b/>
          <w:sz w:val="28"/>
          <w:szCs w:val="28"/>
          <w:lang w:val="sk-SK"/>
        </w:rPr>
      </w:pPr>
      <w:r w:rsidRPr="003960FC">
        <w:rPr>
          <w:b/>
          <w:sz w:val="28"/>
          <w:szCs w:val="28"/>
        </w:rPr>
        <w:t>D</w:t>
      </w:r>
      <w:r w:rsidR="0053651A">
        <w:rPr>
          <w:b/>
          <w:sz w:val="28"/>
          <w:szCs w:val="28"/>
        </w:rPr>
        <w:t>UNAJSKÝ NADNÁRODNÝ PROGRAM</w:t>
      </w:r>
      <w:r w:rsidRPr="003960FC">
        <w:rPr>
          <w:b/>
          <w:sz w:val="28"/>
          <w:szCs w:val="28"/>
        </w:rPr>
        <w:t xml:space="preserve"> 2014-2020</w:t>
      </w:r>
      <w:r w:rsidR="009D658C">
        <w:rPr>
          <w:b/>
          <w:sz w:val="28"/>
          <w:szCs w:val="28"/>
        </w:rPr>
        <w:t xml:space="preserve"> – </w:t>
      </w:r>
      <w:r w:rsidR="0053651A" w:rsidRPr="0053651A">
        <w:rPr>
          <w:b/>
          <w:sz w:val="28"/>
          <w:szCs w:val="28"/>
          <w:lang w:val="sk-SK"/>
        </w:rPr>
        <w:t xml:space="preserve">regióny </w:t>
      </w:r>
      <w:r w:rsidR="009D658C" w:rsidRPr="0053651A">
        <w:rPr>
          <w:b/>
          <w:sz w:val="28"/>
          <w:szCs w:val="28"/>
          <w:lang w:val="sk-SK"/>
        </w:rPr>
        <w:t>NUTS</w:t>
      </w:r>
      <w:r w:rsidR="009B49B7" w:rsidRPr="0053651A">
        <w:rPr>
          <w:b/>
          <w:sz w:val="28"/>
          <w:szCs w:val="28"/>
          <w:lang w:val="sk-SK"/>
        </w:rPr>
        <w:t>-</w:t>
      </w:r>
      <w:r w:rsidR="009D658C" w:rsidRPr="0053651A">
        <w:rPr>
          <w:b/>
          <w:sz w:val="28"/>
          <w:szCs w:val="28"/>
          <w:lang w:val="sk-SK"/>
        </w:rPr>
        <w:t>2</w:t>
      </w:r>
      <w:r w:rsidR="0053651A" w:rsidRPr="0053651A">
        <w:rPr>
          <w:b/>
          <w:sz w:val="28"/>
          <w:szCs w:val="28"/>
          <w:lang w:val="sk-SK"/>
        </w:rPr>
        <w:t>, ktoré pokrýva oblasť programu</w:t>
      </w:r>
      <w:bookmarkStart w:id="0" w:name="_GoBack"/>
      <w:bookmarkEnd w:id="0"/>
    </w:p>
    <w:p w:rsidR="0053651A" w:rsidRPr="0053651A" w:rsidRDefault="0053651A" w:rsidP="009B49B7">
      <w:pPr>
        <w:pStyle w:val="mStandard"/>
        <w:rPr>
          <w:lang w:val="sk-SK"/>
        </w:rPr>
      </w:pPr>
      <w:r w:rsidRPr="0053651A">
        <w:rPr>
          <w:lang w:val="sk-SK"/>
        </w:rPr>
        <w:t xml:space="preserve">18. decembra 2012 Európska komisia iniciovala vytvorenie nového nadnárodného programu spolupráce na obdobie 2014-2020. Na základe odporúčania Komisie pokrýva </w:t>
      </w:r>
      <w:r>
        <w:rPr>
          <w:lang w:val="sk-SK"/>
        </w:rPr>
        <w:t>oblasť Programu Duna</w:t>
      </w:r>
      <w:r w:rsidR="00D35508">
        <w:rPr>
          <w:lang w:val="sk-SK"/>
        </w:rPr>
        <w:t>j</w:t>
      </w:r>
      <w:r>
        <w:rPr>
          <w:lang w:val="sk-SK"/>
        </w:rPr>
        <w:t xml:space="preserve"> Rakúsko, Bosnu a Hercegovinu, Bulharsko, Chorvátsko, Česko, Maďarsko, Moldavskú republiku, Čiernu Horu, dve spolkové krajiny Nemecka (Bádensko-Württembersko a Bavorsko), Rumunsko, Srbsko, Slovensko, Slovinsko a západné oblasti Ukrajiny (</w:t>
      </w:r>
      <w:r w:rsidRPr="0024099C">
        <w:rPr>
          <w:lang w:val="sk-SK"/>
        </w:rPr>
        <w:t>Černovick</w:t>
      </w:r>
      <w:r w:rsidR="00D35508">
        <w:rPr>
          <w:lang w:val="sk-SK"/>
        </w:rPr>
        <w:t>ú</w:t>
      </w:r>
      <w:r w:rsidRPr="0024099C">
        <w:rPr>
          <w:lang w:val="sk-SK"/>
        </w:rPr>
        <w:t xml:space="preserve"> oblasť, Ivanofrankivsk</w:t>
      </w:r>
      <w:r w:rsidR="00D35508">
        <w:rPr>
          <w:lang w:val="sk-SK"/>
        </w:rPr>
        <w:t>ú</w:t>
      </w:r>
      <w:r w:rsidRPr="0024099C">
        <w:rPr>
          <w:lang w:val="sk-SK"/>
        </w:rPr>
        <w:t xml:space="preserve"> oblasť, Zakarpatsk</w:t>
      </w:r>
      <w:r w:rsidR="00D35508">
        <w:rPr>
          <w:lang w:val="sk-SK"/>
        </w:rPr>
        <w:t>ú</w:t>
      </w:r>
      <w:r w:rsidRPr="0024099C">
        <w:rPr>
          <w:lang w:val="sk-SK"/>
        </w:rPr>
        <w:t xml:space="preserve"> oblasť</w:t>
      </w:r>
      <w:r>
        <w:rPr>
          <w:lang w:val="sk-SK"/>
        </w:rPr>
        <w:t xml:space="preserve"> a</w:t>
      </w:r>
      <w:r w:rsidRPr="0024099C">
        <w:rPr>
          <w:lang w:val="sk-SK"/>
        </w:rPr>
        <w:t xml:space="preserve"> Odesk</w:t>
      </w:r>
      <w:r w:rsidR="00D35508">
        <w:rPr>
          <w:lang w:val="sk-SK"/>
        </w:rPr>
        <w:t>ú</w:t>
      </w:r>
      <w:r w:rsidRPr="0024099C">
        <w:rPr>
          <w:lang w:val="sk-SK"/>
        </w:rPr>
        <w:t xml:space="preserve"> oblasť</w:t>
      </w:r>
      <w:r>
        <w:rPr>
          <w:lang w:val="sk-SK"/>
        </w:rPr>
        <w:t>).</w:t>
      </w:r>
    </w:p>
    <w:p w:rsidR="009B49B7" w:rsidRPr="004F3D29" w:rsidRDefault="00D35508" w:rsidP="00D35508">
      <w:pPr>
        <w:pStyle w:val="mberschriftfigures"/>
        <w:numPr>
          <w:ilvl w:val="0"/>
          <w:numId w:val="0"/>
        </w:numPr>
        <w:rPr>
          <w:lang w:val="en-GB"/>
        </w:rPr>
      </w:pPr>
      <w:bookmarkStart w:id="1" w:name="_Toc393886995"/>
      <w:r>
        <w:rPr>
          <w:lang w:val="en-GB"/>
        </w:rPr>
        <w:t xml:space="preserve">Obrázok 1. </w:t>
      </w:r>
      <w:r w:rsidR="0053651A">
        <w:rPr>
          <w:lang w:val="en-GB"/>
        </w:rPr>
        <w:t>Prehľad regiónov</w:t>
      </w:r>
      <w:r w:rsidR="00831AEC">
        <w:rPr>
          <w:lang w:val="en-GB"/>
        </w:rPr>
        <w:t xml:space="preserve"> </w:t>
      </w:r>
      <w:r w:rsidR="009B49B7" w:rsidRPr="004F3D29">
        <w:rPr>
          <w:lang w:val="en-GB"/>
        </w:rPr>
        <w:t>NUTS</w:t>
      </w:r>
      <w:r w:rsidR="00831AEC">
        <w:rPr>
          <w:lang w:val="en-GB"/>
        </w:rPr>
        <w:t>-1</w:t>
      </w:r>
      <w:r w:rsidR="009B49B7" w:rsidRPr="004F3D29">
        <w:rPr>
          <w:lang w:val="en-GB"/>
        </w:rPr>
        <w:t xml:space="preserve"> </w:t>
      </w:r>
      <w:r w:rsidR="0053651A">
        <w:rPr>
          <w:lang w:val="en-GB"/>
        </w:rPr>
        <w:t>v oblasti</w:t>
      </w:r>
      <w:r w:rsidR="009B49B7" w:rsidRPr="004F3D29">
        <w:rPr>
          <w:lang w:val="en-GB"/>
        </w:rPr>
        <w:t xml:space="preserve"> progra</w:t>
      </w:r>
      <w:bookmarkEnd w:id="1"/>
      <w:r w:rsidR="0053651A">
        <w:rPr>
          <w:lang w:val="en-GB"/>
        </w:rPr>
        <w:t>mu</w:t>
      </w:r>
    </w:p>
    <w:p w:rsidR="009B49B7" w:rsidRPr="006B6BF0" w:rsidRDefault="009B49B7" w:rsidP="009B49B7">
      <w:pPr>
        <w:pStyle w:val="mStandard"/>
        <w:rPr>
          <w:rFonts w:cs="Arial"/>
          <w:sz w:val="16"/>
          <w:szCs w:val="16"/>
          <w:lang w:val="en-GB"/>
        </w:rPr>
      </w:pPr>
      <w:r w:rsidRPr="006B6BF0">
        <w:rPr>
          <w:rFonts w:cs="Arial"/>
          <w:noProof/>
          <w:sz w:val="16"/>
          <w:szCs w:val="16"/>
          <w:lang w:val="sk-SK" w:eastAsia="sk-SK"/>
        </w:rPr>
        <w:drawing>
          <wp:inline distT="0" distB="0" distL="0" distR="0">
            <wp:extent cx="4895850" cy="4042410"/>
            <wp:effectExtent l="19050" t="0" r="0" b="0"/>
            <wp:docPr id="1" name="Grafik 0" descr="Map_Danube_NUTS_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_Danube_NUTS_regions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EC" w:rsidRPr="000E3781" w:rsidRDefault="00C30D38">
      <w:pPr>
        <w:rPr>
          <w:sz w:val="20"/>
          <w:szCs w:val="20"/>
        </w:rPr>
      </w:pPr>
      <w:r>
        <w:rPr>
          <w:sz w:val="20"/>
          <w:szCs w:val="20"/>
        </w:rPr>
        <w:t xml:space="preserve">Podrobnosti o úrovni </w:t>
      </w:r>
      <w:r w:rsidR="00831AEC" w:rsidRPr="00831AEC">
        <w:rPr>
          <w:sz w:val="20"/>
          <w:szCs w:val="20"/>
        </w:rPr>
        <w:t xml:space="preserve">NUTS-2 </w:t>
      </w:r>
      <w:r>
        <w:rPr>
          <w:sz w:val="20"/>
          <w:szCs w:val="20"/>
        </w:rPr>
        <w:t>sú uvedené v nasledujúcej tabuľke</w:t>
      </w:r>
      <w:r w:rsidR="00831AEC" w:rsidRPr="00831AEC">
        <w:rPr>
          <w:sz w:val="20"/>
          <w:szCs w:val="20"/>
        </w:rPr>
        <w:t>.</w:t>
      </w:r>
    </w:p>
    <w:tbl>
      <w:tblPr>
        <w:tblW w:w="4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30"/>
        <w:gridCol w:w="41"/>
        <w:gridCol w:w="4395"/>
      </w:tblGrid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6E46" w:rsidRPr="009B49B7" w:rsidRDefault="00C30D38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Kód </w:t>
            </w:r>
            <w:r w:rsidR="004D6E46" w:rsidRPr="009B49B7">
              <w:rPr>
                <w:rFonts w:cs="Arial"/>
                <w:b/>
                <w:sz w:val="20"/>
                <w:szCs w:val="20"/>
              </w:rPr>
              <w:t>NUTS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D6E46" w:rsidRPr="009B49B7" w:rsidRDefault="00EC46DD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Názov </w:t>
            </w:r>
            <w:r w:rsidR="004D6E46" w:rsidRPr="009B49B7">
              <w:rPr>
                <w:rFonts w:cs="Arial"/>
                <w:b/>
                <w:sz w:val="20"/>
                <w:szCs w:val="20"/>
              </w:rPr>
              <w:t>NUTS</w:t>
            </w:r>
          </w:p>
        </w:tc>
      </w:tr>
      <w:tr w:rsidR="004D6E46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6E46" w:rsidRPr="00EC46DD" w:rsidRDefault="004D6E46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AUSTRIA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Rakúsko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AT11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Burgenland (AT)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AT12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Niederösterreich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Dolné Rakúsko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AT13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Wien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Viedeň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AT21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Kärnten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Korutánsko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AT22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Steiermark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Štajersko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AT31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Oberösterreich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Horné Rakúsko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AT32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Salzburg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Salzbursko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AT33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Tirol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Tirolsko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AT34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EC46DD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Vorarlberg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Vorarlbersko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EC46DD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lastRenderedPageBreak/>
              <w:t>BOSNIA AND HERZEGOVINA</w:t>
            </w:r>
            <w:r w:rsidR="003960FC" w:rsidRPr="009B49B7">
              <w:rPr>
                <w:rStyle w:val="Znakapoznpodarou"/>
                <w:rFonts w:cs="Arial"/>
                <w:sz w:val="20"/>
                <w:szCs w:val="20"/>
              </w:rPr>
              <w:footnoteReference w:id="2"/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EC46DD">
              <w:rPr>
                <w:rFonts w:cs="Arial"/>
                <w:sz w:val="20"/>
                <w:szCs w:val="20"/>
                <w:lang w:val="sk-SK"/>
              </w:rPr>
              <w:t>Bosna a Hercegovina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4C" w:rsidRPr="009B49B7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4C" w:rsidRPr="00EC46DD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Federation of Bosnia and Herzegovina</w:t>
            </w:r>
            <w:r w:rsidR="00EC46DD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Federácia Bosny a Hercegoviny</w:t>
            </w:r>
            <w:r w:rsidR="00EC46DD">
              <w:rPr>
                <w:rFonts w:cs="Arial"/>
                <w:sz w:val="20"/>
                <w:szCs w:val="20"/>
              </w:rPr>
              <w:t>]</w:t>
            </w:r>
          </w:p>
        </w:tc>
      </w:tr>
      <w:tr w:rsidR="003960FC" w:rsidRPr="006B6BF0" w:rsidTr="00474097">
        <w:trPr>
          <w:jc w:val="center"/>
        </w:trPr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B49B7" w:rsidRDefault="003960F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55682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Republic of Srpska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Republika srbská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3960FC" w:rsidRPr="006B6BF0" w:rsidTr="00474097">
        <w:trPr>
          <w:jc w:val="center"/>
        </w:trPr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B49B7" w:rsidRDefault="003960F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55682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Brčko District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Okres Brčko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6E46" w:rsidRPr="009B49B7" w:rsidRDefault="004D6E46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BUL</w:t>
            </w:r>
            <w:r w:rsidR="00955682">
              <w:rPr>
                <w:rFonts w:cs="Arial"/>
                <w:sz w:val="20"/>
                <w:szCs w:val="20"/>
              </w:rPr>
              <w:t>HARSKO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BG31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Северозападен </w:t>
            </w:r>
            <w:r w:rsidR="00401E94">
              <w:rPr>
                <w:rFonts w:cs="Arial"/>
                <w:sz w:val="20"/>
                <w:szCs w:val="20"/>
              </w:rPr>
              <w:t>(</w:t>
            </w:r>
            <w:r w:rsidRPr="009B49B7">
              <w:rPr>
                <w:rFonts w:cs="Arial"/>
                <w:sz w:val="20"/>
                <w:szCs w:val="20"/>
              </w:rPr>
              <w:t>Severozapaden</w:t>
            </w:r>
            <w:r w:rsidR="00401E94">
              <w:rPr>
                <w:rFonts w:cs="Arial"/>
                <w:sz w:val="20"/>
                <w:szCs w:val="20"/>
              </w:rPr>
              <w:t>) [Severozápadný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BG32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401E94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Северен централен 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(</w:t>
            </w:r>
            <w:r w:rsidRPr="009B49B7">
              <w:rPr>
                <w:rFonts w:cs="Arial"/>
                <w:sz w:val="20"/>
                <w:szCs w:val="20"/>
              </w:rPr>
              <w:t xml:space="preserve">Severen 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c</w:t>
            </w:r>
            <w:r w:rsidRPr="009B49B7">
              <w:rPr>
                <w:rFonts w:cs="Arial"/>
                <w:sz w:val="20"/>
                <w:szCs w:val="20"/>
              </w:rPr>
              <w:t>entralen</w:t>
            </w:r>
            <w:r w:rsidR="00401E94">
              <w:rPr>
                <w:rFonts w:cs="Arial"/>
                <w:sz w:val="20"/>
                <w:szCs w:val="20"/>
              </w:rPr>
              <w:t>) [Severný stredný]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BG33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401E94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Североизточен </w:t>
            </w:r>
            <w:r w:rsidR="00401E94">
              <w:rPr>
                <w:rFonts w:cs="Arial"/>
                <w:sz w:val="20"/>
                <w:szCs w:val="20"/>
              </w:rPr>
              <w:t>(</w:t>
            </w:r>
            <w:r w:rsidRPr="009B49B7">
              <w:rPr>
                <w:rFonts w:cs="Arial"/>
                <w:sz w:val="20"/>
                <w:szCs w:val="20"/>
              </w:rPr>
              <w:t>Severoizto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čen) [Severovýchodný]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BG34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401E94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Югоизточен </w:t>
            </w:r>
            <w:r w:rsidR="00401E94">
              <w:rPr>
                <w:rFonts w:cs="Arial"/>
                <w:sz w:val="20"/>
                <w:szCs w:val="20"/>
              </w:rPr>
              <w:t>(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J</w:t>
            </w:r>
            <w:r w:rsidRPr="009B49B7">
              <w:rPr>
                <w:rFonts w:cs="Arial"/>
                <w:sz w:val="20"/>
                <w:szCs w:val="20"/>
              </w:rPr>
              <w:t>ugoizto</w:t>
            </w:r>
            <w:r w:rsidR="00955682">
              <w:rPr>
                <w:rFonts w:cs="Arial"/>
                <w:sz w:val="20"/>
                <w:szCs w:val="20"/>
                <w:lang w:val="sr-Cyrl-CS"/>
              </w:rPr>
              <w:t>čen</w:t>
            </w:r>
            <w:r w:rsidR="00401E94">
              <w:rPr>
                <w:rFonts w:cs="Arial"/>
                <w:sz w:val="20"/>
                <w:szCs w:val="20"/>
                <w:lang w:val="en-US"/>
              </w:rPr>
              <w:t>)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Juhovýchodný</w:t>
            </w:r>
            <w:r w:rsidR="00401E94">
              <w:rPr>
                <w:rFonts w:cs="Arial"/>
                <w:sz w:val="20"/>
                <w:szCs w:val="20"/>
                <w:lang w:val="en-US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BG41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401E94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Югозападен </w:t>
            </w:r>
            <w:r w:rsidR="00401E94">
              <w:rPr>
                <w:rFonts w:cs="Arial"/>
                <w:sz w:val="20"/>
                <w:szCs w:val="20"/>
              </w:rPr>
              <w:t>(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J</w:t>
            </w:r>
            <w:r w:rsidRPr="009B49B7">
              <w:rPr>
                <w:rFonts w:cs="Arial"/>
                <w:sz w:val="20"/>
                <w:szCs w:val="20"/>
              </w:rPr>
              <w:t>ugozapaden</w:t>
            </w:r>
            <w:r w:rsidR="00401E94">
              <w:rPr>
                <w:rFonts w:cs="Arial"/>
                <w:sz w:val="20"/>
                <w:szCs w:val="20"/>
                <w:lang w:val="en-US"/>
              </w:rPr>
              <w:t>)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Juhozápadný</w:t>
            </w:r>
            <w:r w:rsidR="00401E94">
              <w:rPr>
                <w:rFonts w:cs="Arial"/>
                <w:sz w:val="20"/>
                <w:szCs w:val="20"/>
                <w:lang w:val="en-US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BG42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401E94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Южен централен </w:t>
            </w:r>
            <w:r w:rsidR="00401E94">
              <w:rPr>
                <w:rFonts w:cs="Arial"/>
                <w:sz w:val="20"/>
                <w:szCs w:val="20"/>
              </w:rPr>
              <w:t>(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Južen c</w:t>
            </w:r>
            <w:r w:rsidRPr="009B49B7">
              <w:rPr>
                <w:rFonts w:cs="Arial"/>
                <w:sz w:val="20"/>
                <w:szCs w:val="20"/>
              </w:rPr>
              <w:t>entralen</w:t>
            </w:r>
            <w:r w:rsidR="00401E94">
              <w:rPr>
                <w:rFonts w:cs="Arial"/>
                <w:sz w:val="20"/>
                <w:szCs w:val="20"/>
                <w:lang w:val="en-US"/>
              </w:rPr>
              <w:t>)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Južný stredný</w:t>
            </w:r>
            <w:r w:rsidR="00401E94">
              <w:rPr>
                <w:rFonts w:cs="Arial"/>
                <w:sz w:val="20"/>
                <w:szCs w:val="20"/>
                <w:lang w:val="en-US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6E46" w:rsidRPr="009B49B7" w:rsidRDefault="004D6E46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CZECH REPUBLIC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Česko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Praha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55682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Střední Čechy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Stredné Čechy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55682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Jihozápad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Juhozápad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Severozápad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CZ05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Severovýchod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CZ06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55682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Jihovýchod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Juhovýchod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CZ07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55682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sk-SK"/>
              </w:rPr>
            </w:pPr>
            <w:r w:rsidRPr="009B49B7">
              <w:rPr>
                <w:rFonts w:cs="Arial"/>
                <w:sz w:val="20"/>
                <w:szCs w:val="20"/>
              </w:rPr>
              <w:t>Střední Morava</w:t>
            </w:r>
            <w:r w:rsidR="00955682">
              <w:rPr>
                <w:rFonts w:cs="Arial"/>
                <w:sz w:val="20"/>
                <w:szCs w:val="20"/>
              </w:rPr>
              <w:t xml:space="preserve"> </w:t>
            </w:r>
            <w:r w:rsidR="00955682">
              <w:rPr>
                <w:rFonts w:cs="Arial"/>
                <w:sz w:val="20"/>
                <w:szCs w:val="20"/>
                <w:lang w:val="en-US"/>
              </w:rPr>
              <w:t>[Stredná Morava]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B49B7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CZ08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46" w:rsidRPr="00955682" w:rsidRDefault="004D6E46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Moravskoslezsko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Moravskosliezsko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6E46" w:rsidRPr="00955682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CROATIA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Chorvátsko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HR03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Jadranska Hrvatska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Jadranské Chorvátsko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HR04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Kontinentalna Hrvatska</w:t>
            </w:r>
            <w:r w:rsidR="00955682">
              <w:rPr>
                <w:rFonts w:cs="Arial"/>
                <w:sz w:val="20"/>
                <w:szCs w:val="20"/>
              </w:rPr>
              <w:t xml:space="preserve"> [Kontinentálne Chorvátsko]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B03007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GERMANY</w:t>
            </w:r>
            <w:r w:rsidR="00B03007">
              <w:rPr>
                <w:rFonts w:cs="Arial"/>
                <w:sz w:val="20"/>
                <w:szCs w:val="20"/>
              </w:rPr>
              <w:t xml:space="preserve"> [</w:t>
            </w:r>
            <w:r w:rsidR="00B03007">
              <w:rPr>
                <w:rFonts w:cs="Arial"/>
                <w:sz w:val="20"/>
                <w:szCs w:val="20"/>
                <w:lang w:val="sk-SK"/>
              </w:rPr>
              <w:t>Nemecko</w:t>
            </w:r>
            <w:r w:rsidR="00B03007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DE11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Stuttgart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DE12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Karlsruhe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DE13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Freiburg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DE14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Tübingen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Oberbayern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Horné Bavorsko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Niederbayern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Dolné Bavorsko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Oberpfalz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Horné Falcko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Oberfranken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Horné Fransko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DE25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Mittelfranken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Stredné Fransko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DE26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Unterfranken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Dolné Fransko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DE27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Schwaben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Švábsko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955682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HUNGARY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Maďarsko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lastRenderedPageBreak/>
              <w:t>HU10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Közép-Magyarország</w:t>
            </w:r>
            <w:r w:rsidR="00955682">
              <w:rPr>
                <w:rFonts w:cs="Arial"/>
                <w:sz w:val="20"/>
                <w:szCs w:val="20"/>
              </w:rPr>
              <w:t xml:space="preserve"> 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Stredné Maďarsko</w:t>
            </w:r>
            <w:r w:rsidR="00955682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HU21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55682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Közép-Dunántúl</w:t>
            </w:r>
            <w:r w:rsidR="00955682">
              <w:rPr>
                <w:rFonts w:cs="Arial"/>
                <w:sz w:val="20"/>
                <w:szCs w:val="20"/>
              </w:rPr>
              <w:t xml:space="preserve"> </w:t>
            </w:r>
            <w:r w:rsidR="00955682">
              <w:rPr>
                <w:rFonts w:cs="Arial"/>
                <w:sz w:val="20"/>
                <w:szCs w:val="20"/>
                <w:lang w:val="en-US"/>
              </w:rPr>
              <w:t>[</w:t>
            </w:r>
            <w:r w:rsidR="00955682">
              <w:rPr>
                <w:rFonts w:cs="Arial"/>
                <w:sz w:val="20"/>
                <w:szCs w:val="20"/>
                <w:lang w:val="sk-SK"/>
              </w:rPr>
              <w:t>Stredné Zadunajsko</w:t>
            </w:r>
            <w:r w:rsidR="00955682">
              <w:rPr>
                <w:rFonts w:cs="Arial"/>
                <w:sz w:val="20"/>
                <w:szCs w:val="20"/>
                <w:lang w:val="en-US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HU22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Nyugat-Dunántúl</w:t>
            </w:r>
            <w:r w:rsidR="00401E94">
              <w:rPr>
                <w:rFonts w:cs="Arial"/>
                <w:sz w:val="20"/>
                <w:szCs w:val="20"/>
              </w:rPr>
              <w:t xml:space="preserve"> [Západné</w:t>
            </w:r>
            <w:r w:rsidR="00401E94">
              <w:rPr>
                <w:rFonts w:cs="Arial"/>
                <w:sz w:val="20"/>
                <w:szCs w:val="20"/>
                <w:lang w:val="sk-SK"/>
              </w:rPr>
              <w:t xml:space="preserve"> Zadunajsko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HU23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Dél-Dunántúl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Južné Zadunajsko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HU31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Észak-Magyarország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Severné Maďarsko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HU32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Észak-Alföld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Severná Dolná zem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HU33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Dél-Alföld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Južná Dolná zem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401E94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MOLDOVA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Moldavsko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4D6E46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46" w:rsidRPr="009B49B7" w:rsidRDefault="004D6E46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46" w:rsidRPr="00401E94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Moldova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Moldavsko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401E94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MONTENEGRO</w:t>
            </w:r>
            <w:r w:rsidR="003960FC" w:rsidRPr="009B49B7">
              <w:rPr>
                <w:rStyle w:val="Znakapoznpodarou"/>
                <w:rFonts w:cs="Arial"/>
                <w:sz w:val="20"/>
                <w:szCs w:val="20"/>
              </w:rPr>
              <w:footnoteReference w:id="3"/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Čierna Hora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4C" w:rsidRPr="009B49B7" w:rsidRDefault="005B1D4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4C" w:rsidRPr="00401E94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Montenegro </w:t>
            </w:r>
            <w:r w:rsidR="00401E94">
              <w:rPr>
                <w:rFonts w:cs="Arial"/>
                <w:sz w:val="20"/>
                <w:szCs w:val="20"/>
              </w:rPr>
              <w:t>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Čierna Hora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401E94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ROMANIA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Rumunsko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RO11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Nord-Vest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Severozápad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RO12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Centru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Stred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RO21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Nord-Est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Severovýchod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RO22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Sud-Est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Juhovýchod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RO31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Sud </w:t>
            </w:r>
            <w:r w:rsidR="00401E94">
              <w:rPr>
                <w:rFonts w:cs="Arial"/>
                <w:sz w:val="20"/>
                <w:szCs w:val="20"/>
              </w:rPr>
              <w:t>–</w:t>
            </w:r>
            <w:r w:rsidRPr="009B49B7">
              <w:rPr>
                <w:rFonts w:cs="Arial"/>
                <w:sz w:val="20"/>
                <w:szCs w:val="20"/>
              </w:rPr>
              <w:t xml:space="preserve"> Muntenia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</w:rPr>
              <w:t>Juh - Munténsko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RO32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 xml:space="preserve">Bucureşti </w:t>
            </w:r>
            <w:r w:rsidR="00401E94">
              <w:rPr>
                <w:rFonts w:cs="Arial"/>
                <w:sz w:val="20"/>
                <w:szCs w:val="20"/>
              </w:rPr>
              <w:t>–</w:t>
            </w:r>
            <w:r w:rsidRPr="009B49B7">
              <w:rPr>
                <w:rFonts w:cs="Arial"/>
                <w:sz w:val="20"/>
                <w:szCs w:val="20"/>
              </w:rPr>
              <w:t xml:space="preserve"> Ilfov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401E94">
              <w:rPr>
                <w:rFonts w:cs="Arial"/>
                <w:sz w:val="20"/>
                <w:szCs w:val="20"/>
                <w:lang w:val="sk-SK"/>
              </w:rPr>
              <w:t>Bukurešť - Ilfov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RO41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401E94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Sud-Vest Oltenia</w:t>
            </w:r>
            <w:r w:rsidR="00401E94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</w:rPr>
              <w:t>Juhozápad Olténsko</w:t>
            </w:r>
            <w:r w:rsidR="00401E94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RO42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727175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Vest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Západ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727175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SERBIA</w:t>
            </w:r>
            <w:r w:rsidR="003960FC" w:rsidRPr="009B49B7">
              <w:rPr>
                <w:rStyle w:val="Znakapoznpodarou"/>
                <w:rFonts w:cs="Arial"/>
                <w:sz w:val="20"/>
                <w:szCs w:val="20"/>
              </w:rPr>
              <w:footnoteReference w:id="4"/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Srbsko]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RS11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Beograd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Belehrad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RS12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Vojvodina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RS21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727175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Šumadija i zapadna Srbija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Šumadija a západné Srbsko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RS22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727175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Južna i istočna Srbija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Južné a východné Srbsko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1D4C" w:rsidRPr="00727175" w:rsidRDefault="005B1D4C" w:rsidP="00D35508">
            <w:pPr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SLOVAKIA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Slovensko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SK01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Bratislavský kraj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SK02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Západné Slovensko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SK03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Stredné Slovensko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SK04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Východné Slovensko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727175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SLOVENIA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Slovinsko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SI01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727175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Vzhodna Slovenija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Východné Slovinsko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9B49B7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</w:rPr>
            </w:pPr>
            <w:r w:rsidRPr="009B49B7">
              <w:rPr>
                <w:rFonts w:cs="Arial"/>
                <w:sz w:val="20"/>
                <w:szCs w:val="20"/>
              </w:rPr>
              <w:t>SI02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4C" w:rsidRPr="00727175" w:rsidRDefault="005B1D4C" w:rsidP="00D35508">
            <w:pPr>
              <w:spacing w:beforeLines="20" w:afterLines="2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Zahodna Slovenija</w:t>
            </w:r>
            <w:r w:rsidR="00727175">
              <w:rPr>
                <w:rFonts w:cs="Arial"/>
                <w:sz w:val="20"/>
                <w:szCs w:val="20"/>
              </w:rPr>
              <w:t xml:space="preserve"> [</w:t>
            </w:r>
            <w:r w:rsidR="00727175">
              <w:rPr>
                <w:rFonts w:cs="Arial"/>
                <w:sz w:val="20"/>
                <w:szCs w:val="20"/>
                <w:lang w:val="sk-SK"/>
              </w:rPr>
              <w:t>Západné Slovinsko</w:t>
            </w:r>
            <w:r w:rsidR="00727175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7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1D4C" w:rsidRPr="00B03007" w:rsidRDefault="005B1D4C" w:rsidP="00D35508">
            <w:pPr>
              <w:suppressAutoHyphens/>
              <w:spacing w:beforeLines="20" w:afterLines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9B49B7">
              <w:rPr>
                <w:rFonts w:cs="Arial"/>
                <w:sz w:val="20"/>
                <w:szCs w:val="20"/>
              </w:rPr>
              <w:t>UKRAINE</w:t>
            </w:r>
            <w:r w:rsidR="00B03007">
              <w:rPr>
                <w:rFonts w:cs="Arial"/>
                <w:sz w:val="20"/>
                <w:szCs w:val="20"/>
              </w:rPr>
              <w:t xml:space="preserve"> [</w:t>
            </w:r>
            <w:r w:rsidR="00B03007">
              <w:rPr>
                <w:rFonts w:cs="Arial"/>
                <w:sz w:val="20"/>
                <w:szCs w:val="20"/>
                <w:lang w:val="sk-SK"/>
              </w:rPr>
              <w:t>Ukrajina</w:t>
            </w:r>
            <w:r w:rsidR="00B03007">
              <w:rPr>
                <w:rFonts w:cs="Arial"/>
                <w:sz w:val="20"/>
                <w:szCs w:val="20"/>
              </w:rPr>
              <w:t>]</w:t>
            </w:r>
          </w:p>
        </w:tc>
      </w:tr>
      <w:tr w:rsidR="005B1D4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4C" w:rsidRPr="009B49B7" w:rsidRDefault="005B1D4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D4C" w:rsidRPr="00AE4B4C" w:rsidRDefault="00727175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lang w:val="uk-UA"/>
              </w:rPr>
              <w:t>Чернівецька область</w:t>
            </w:r>
            <w:r w:rsidRPr="009B49B7">
              <w:rPr>
                <w:rFonts w:cs="Arial"/>
                <w:sz w:val="20"/>
                <w:szCs w:val="20"/>
              </w:rPr>
              <w:t xml:space="preserve"> </w:t>
            </w:r>
            <w:r w:rsidR="00AE4B4C">
              <w:rPr>
                <w:rFonts w:cs="Arial"/>
                <w:sz w:val="20"/>
                <w:szCs w:val="20"/>
              </w:rPr>
              <w:t>(Černivecka oblasť) [</w:t>
            </w:r>
            <w:r w:rsidR="00AE4B4C">
              <w:rPr>
                <w:rFonts w:cs="Arial"/>
                <w:sz w:val="20"/>
                <w:szCs w:val="20"/>
                <w:lang w:val="sk-SK"/>
              </w:rPr>
              <w:t>Černovická oblasť</w:t>
            </w:r>
            <w:r w:rsidR="00AE4B4C">
              <w:rPr>
                <w:rFonts w:cs="Arial"/>
                <w:sz w:val="20"/>
                <w:szCs w:val="20"/>
              </w:rPr>
              <w:t>]</w:t>
            </w:r>
          </w:p>
        </w:tc>
      </w:tr>
      <w:tr w:rsidR="003960F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B49B7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AE4B4C" w:rsidRDefault="00AE4B4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lang w:val="uk-UA"/>
              </w:rPr>
              <w:t>Івано-Франківська область</w:t>
            </w:r>
            <w:r w:rsidRPr="009B49B7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</w:t>
            </w:r>
            <w:r w:rsidR="003960FC" w:rsidRPr="009B49B7">
              <w:rPr>
                <w:rFonts w:cs="Arial"/>
                <w:sz w:val="20"/>
                <w:szCs w:val="20"/>
              </w:rPr>
              <w:t xml:space="preserve">Ivano-Frankivska </w:t>
            </w:r>
            <w:r>
              <w:rPr>
                <w:rFonts w:cs="Arial"/>
                <w:sz w:val="20"/>
                <w:szCs w:val="20"/>
              </w:rPr>
              <w:t>o</w:t>
            </w:r>
            <w:r w:rsidR="003960FC" w:rsidRPr="009B49B7">
              <w:rPr>
                <w:rFonts w:cs="Arial"/>
                <w:sz w:val="20"/>
                <w:szCs w:val="20"/>
              </w:rPr>
              <w:t>blas</w:t>
            </w:r>
            <w:r>
              <w:rPr>
                <w:rFonts w:cs="Arial"/>
                <w:sz w:val="20"/>
                <w:szCs w:val="20"/>
              </w:rPr>
              <w:t>ť) [</w:t>
            </w:r>
            <w:r>
              <w:rPr>
                <w:rFonts w:cs="Arial"/>
                <w:sz w:val="20"/>
                <w:szCs w:val="20"/>
                <w:lang w:val="sk-SK"/>
              </w:rPr>
              <w:t>Ivanofrankivská oblasť</w:t>
            </w:r>
            <w:r>
              <w:rPr>
                <w:rFonts w:cs="Arial"/>
                <w:sz w:val="20"/>
                <w:szCs w:val="20"/>
              </w:rPr>
              <w:t>]</w:t>
            </w:r>
          </w:p>
        </w:tc>
      </w:tr>
      <w:tr w:rsidR="003960F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B49B7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B49B7" w:rsidRDefault="00AE4B4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lang w:val="uk-UA"/>
              </w:rPr>
              <w:t>Одеська область</w:t>
            </w:r>
            <w:r w:rsidRPr="009B49B7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(Odeska oblasť) [Odeská oblasť]</w:t>
            </w:r>
          </w:p>
        </w:tc>
      </w:tr>
      <w:tr w:rsidR="003960FC" w:rsidRPr="006B6BF0" w:rsidTr="00474097">
        <w:trPr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9B49B7" w:rsidRDefault="003960F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0FC" w:rsidRPr="00AE4B4C" w:rsidRDefault="00AE4B4C" w:rsidP="00D35508">
            <w:pPr>
              <w:suppressAutoHyphens/>
              <w:spacing w:beforeLines="20" w:afterLines="20" w:line="240" w:lineRule="auto"/>
              <w:jc w:val="left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lang w:val="uk-UA"/>
              </w:rPr>
              <w:t>Закарпатська область</w:t>
            </w:r>
            <w:r w:rsidRPr="009B49B7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(Zakarpatska oblasť) [</w:t>
            </w:r>
            <w:r>
              <w:rPr>
                <w:rFonts w:cs="Arial"/>
                <w:sz w:val="20"/>
                <w:szCs w:val="20"/>
                <w:lang w:val="sk-SK"/>
              </w:rPr>
              <w:t>Zakarpatská oblasť</w:t>
            </w:r>
            <w:r>
              <w:rPr>
                <w:rFonts w:cs="Arial"/>
                <w:sz w:val="20"/>
                <w:szCs w:val="20"/>
              </w:rPr>
              <w:t>]</w:t>
            </w:r>
          </w:p>
        </w:tc>
      </w:tr>
    </w:tbl>
    <w:p w:rsidR="004D6E46" w:rsidRDefault="004D6E46"/>
    <w:sectPr w:rsidR="004D6E46" w:rsidSect="000E2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79C" w:rsidRDefault="0093479C" w:rsidP="003960FC">
      <w:pPr>
        <w:spacing w:before="0" w:after="0" w:line="240" w:lineRule="auto"/>
      </w:pPr>
      <w:r>
        <w:separator/>
      </w:r>
    </w:p>
  </w:endnote>
  <w:endnote w:type="continuationSeparator" w:id="1">
    <w:p w:rsidR="0093479C" w:rsidRDefault="0093479C" w:rsidP="003960F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79C" w:rsidRDefault="0093479C" w:rsidP="003960FC">
      <w:pPr>
        <w:spacing w:before="0" w:after="0" w:line="240" w:lineRule="auto"/>
      </w:pPr>
      <w:r>
        <w:separator/>
      </w:r>
    </w:p>
  </w:footnote>
  <w:footnote w:type="continuationSeparator" w:id="1">
    <w:p w:rsidR="0093479C" w:rsidRDefault="0093479C" w:rsidP="003960FC">
      <w:pPr>
        <w:spacing w:before="0" w:after="0" w:line="240" w:lineRule="auto"/>
      </w:pPr>
      <w:r>
        <w:continuationSeparator/>
      </w:r>
    </w:p>
  </w:footnote>
  <w:footnote w:id="2">
    <w:p w:rsidR="003960FC" w:rsidRPr="003960FC" w:rsidRDefault="003960FC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960FC">
        <w:rPr>
          <w:sz w:val="16"/>
          <w:szCs w:val="16"/>
        </w:rPr>
        <w:t>Technic</w:t>
      </w:r>
      <w:r w:rsidR="00B03007">
        <w:rPr>
          <w:sz w:val="16"/>
          <w:szCs w:val="16"/>
        </w:rPr>
        <w:t xml:space="preserve">ká správa </w:t>
      </w:r>
      <w:r w:rsidRPr="003960FC">
        <w:rPr>
          <w:sz w:val="16"/>
          <w:szCs w:val="16"/>
        </w:rPr>
        <w:t xml:space="preserve"> - Anal</w:t>
      </w:r>
      <w:r w:rsidR="00B03007">
        <w:rPr>
          <w:sz w:val="16"/>
          <w:szCs w:val="16"/>
        </w:rPr>
        <w:t xml:space="preserve">ýza dostupnosti a kvality údajov o západnom Balkáne a Turecku </w:t>
      </w:r>
      <w:r w:rsidRPr="003960FC">
        <w:rPr>
          <w:sz w:val="16"/>
          <w:szCs w:val="16"/>
        </w:rPr>
        <w:t xml:space="preserve"> – ESPON 2011</w:t>
      </w:r>
    </w:p>
  </w:footnote>
  <w:footnote w:id="3">
    <w:p w:rsidR="003960FC" w:rsidRPr="003960FC" w:rsidRDefault="003960FC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960FC">
        <w:rPr>
          <w:sz w:val="16"/>
          <w:szCs w:val="16"/>
        </w:rPr>
        <w:t>Technic</w:t>
      </w:r>
      <w:r w:rsidR="00B03007">
        <w:rPr>
          <w:sz w:val="16"/>
          <w:szCs w:val="16"/>
        </w:rPr>
        <w:t>ká správa</w:t>
      </w:r>
      <w:r w:rsidRPr="003960FC">
        <w:rPr>
          <w:sz w:val="16"/>
          <w:szCs w:val="16"/>
        </w:rPr>
        <w:t xml:space="preserve"> </w:t>
      </w:r>
      <w:r w:rsidR="00B03007">
        <w:rPr>
          <w:sz w:val="16"/>
          <w:szCs w:val="16"/>
        </w:rPr>
        <w:t>–</w:t>
      </w:r>
      <w:r w:rsidRPr="003960FC">
        <w:rPr>
          <w:sz w:val="16"/>
          <w:szCs w:val="16"/>
        </w:rPr>
        <w:t xml:space="preserve"> </w:t>
      </w:r>
      <w:r w:rsidR="00B03007">
        <w:rPr>
          <w:sz w:val="16"/>
          <w:szCs w:val="16"/>
        </w:rPr>
        <w:t>Analýza dostupnosti a kvality údajov o západnom Balkáne a Turecku</w:t>
      </w:r>
      <w:r w:rsidRPr="003960FC">
        <w:rPr>
          <w:sz w:val="16"/>
          <w:szCs w:val="16"/>
        </w:rPr>
        <w:t xml:space="preserve"> – ESPON 2011</w:t>
      </w:r>
    </w:p>
  </w:footnote>
  <w:footnote w:id="4">
    <w:p w:rsidR="003960FC" w:rsidRPr="003960FC" w:rsidRDefault="003960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960FC">
        <w:rPr>
          <w:sz w:val="16"/>
          <w:szCs w:val="16"/>
        </w:rPr>
        <w:t>Uredba o nomenklaturi statističkih teritorijalnih jedinica (2009, 2010), Službeni Glasnik RS, 109, 46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547BD"/>
    <w:multiLevelType w:val="hybridMultilevel"/>
    <w:tmpl w:val="CF0EEB28"/>
    <w:lvl w:ilvl="0" w:tplc="1CB6F93C">
      <w:start w:val="1"/>
      <w:numFmt w:val="decimal"/>
      <w:pStyle w:val="mberschriftfigures"/>
      <w:suff w:val="space"/>
      <w:lvlText w:val="Figure 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6E46"/>
    <w:rsid w:val="000E2A48"/>
    <w:rsid w:val="000E3781"/>
    <w:rsid w:val="000F6FC8"/>
    <w:rsid w:val="00127D00"/>
    <w:rsid w:val="002D0B17"/>
    <w:rsid w:val="003960FC"/>
    <w:rsid w:val="00401E94"/>
    <w:rsid w:val="00474097"/>
    <w:rsid w:val="0048304D"/>
    <w:rsid w:val="004D6E46"/>
    <w:rsid w:val="0053651A"/>
    <w:rsid w:val="005B1D4C"/>
    <w:rsid w:val="00727175"/>
    <w:rsid w:val="00831AEC"/>
    <w:rsid w:val="0093479C"/>
    <w:rsid w:val="00955682"/>
    <w:rsid w:val="009B49B7"/>
    <w:rsid w:val="009D658C"/>
    <w:rsid w:val="00A41BC5"/>
    <w:rsid w:val="00A83C40"/>
    <w:rsid w:val="00AE4B4C"/>
    <w:rsid w:val="00B03007"/>
    <w:rsid w:val="00B17045"/>
    <w:rsid w:val="00C30D38"/>
    <w:rsid w:val="00C67176"/>
    <w:rsid w:val="00C83AA0"/>
    <w:rsid w:val="00D35508"/>
    <w:rsid w:val="00E915F6"/>
    <w:rsid w:val="00EC46DD"/>
    <w:rsid w:val="00F9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6E46"/>
    <w:pPr>
      <w:spacing w:before="60" w:after="140" w:line="220" w:lineRule="atLeast"/>
      <w:jc w:val="both"/>
    </w:pPr>
    <w:rPr>
      <w:rFonts w:ascii="Arial" w:eastAsia="Times New Roman" w:hAnsi="Arial" w:cs="Times New Roman"/>
      <w:sz w:val="18"/>
      <w:szCs w:val="24"/>
      <w:lang w:val="en-GB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D6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de-DE" w:eastAsia="de-D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60F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60FC"/>
    <w:rPr>
      <w:rFonts w:ascii="Arial" w:eastAsia="Times New Roman" w:hAnsi="Arial" w:cs="Times New Roman"/>
      <w:sz w:val="20"/>
      <w:szCs w:val="20"/>
      <w:lang w:val="en-GB" w:eastAsia="de-DE"/>
    </w:rPr>
  </w:style>
  <w:style w:type="character" w:styleId="Znakapoznpodarou">
    <w:name w:val="footnote reference"/>
    <w:basedOn w:val="Standardnpsmoodstavce"/>
    <w:uiPriority w:val="99"/>
    <w:semiHidden/>
    <w:unhideWhenUsed/>
    <w:rsid w:val="003960FC"/>
    <w:rPr>
      <w:vertAlign w:val="superscript"/>
    </w:rPr>
  </w:style>
  <w:style w:type="paragraph" w:customStyle="1" w:styleId="mStandard">
    <w:name w:val="m_Standard"/>
    <w:link w:val="mStandardZchn"/>
    <w:qFormat/>
    <w:rsid w:val="009B49B7"/>
    <w:pPr>
      <w:spacing w:before="60" w:after="140" w:line="220" w:lineRule="atLeast"/>
      <w:jc w:val="both"/>
    </w:pPr>
    <w:rPr>
      <w:rFonts w:ascii="Arial" w:eastAsia="Times New Roman" w:hAnsi="Arial" w:cs="Times New Roman"/>
      <w:sz w:val="20"/>
      <w:szCs w:val="20"/>
      <w:lang w:val="de-AT" w:eastAsia="de-DE"/>
    </w:rPr>
  </w:style>
  <w:style w:type="paragraph" w:customStyle="1" w:styleId="mberschriftfigures">
    <w:name w:val="m_Überschrift_figures"/>
    <w:basedOn w:val="Normln"/>
    <w:next w:val="mStandard"/>
    <w:qFormat/>
    <w:rsid w:val="009B49B7"/>
    <w:pPr>
      <w:numPr>
        <w:numId w:val="1"/>
      </w:numPr>
      <w:spacing w:before="200" w:line="240" w:lineRule="auto"/>
      <w:jc w:val="left"/>
    </w:pPr>
    <w:rPr>
      <w:b/>
      <w:color w:val="808080"/>
      <w:sz w:val="20"/>
      <w:szCs w:val="20"/>
      <w:lang w:val="de-DE"/>
    </w:rPr>
  </w:style>
  <w:style w:type="character" w:customStyle="1" w:styleId="mStandardZchn">
    <w:name w:val="m_Standard Zchn"/>
    <w:link w:val="mStandard"/>
    <w:locked/>
    <w:rsid w:val="009B49B7"/>
    <w:rPr>
      <w:rFonts w:ascii="Arial" w:eastAsia="Times New Roman" w:hAnsi="Arial" w:cs="Times New Roman"/>
      <w:sz w:val="20"/>
      <w:szCs w:val="20"/>
      <w:lang w:val="de-AT" w:eastAsia="de-D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49B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9B7"/>
    <w:rPr>
      <w:rFonts w:ascii="Tahoma" w:eastAsia="Times New Roman" w:hAnsi="Tahoma" w:cs="Tahoma"/>
      <w:sz w:val="16"/>
      <w:szCs w:val="16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03AEA-8EFD-4441-9163-272FACD5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Seenetwork</dc:creator>
  <cp:lastModifiedBy>PC</cp:lastModifiedBy>
  <cp:revision>7</cp:revision>
  <dcterms:created xsi:type="dcterms:W3CDTF">2014-12-08T17:14:00Z</dcterms:created>
  <dcterms:modified xsi:type="dcterms:W3CDTF">2014-12-10T14:31:00Z</dcterms:modified>
</cp:coreProperties>
</file>