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2BA2" w:rsidRPr="007D3146" w:rsidRDefault="00FC2BA2" w:rsidP="00FC2BA2">
      <w:pPr>
        <w:pStyle w:val="Titel2"/>
        <w:rPr>
          <w:sz w:val="32"/>
          <w:szCs w:val="32"/>
          <w:lang w:val="de-AT"/>
        </w:rPr>
      </w:pPr>
      <w:r>
        <w:rPr>
          <w:noProof/>
          <w:sz w:val="32"/>
          <w:szCs w:val="32"/>
          <w:lang w:val="sk-SK" w:eastAsia="sk-SK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5044440</wp:posOffset>
            </wp:positionH>
            <wp:positionV relativeFrom="paragraph">
              <wp:posOffset>-484505</wp:posOffset>
            </wp:positionV>
            <wp:extent cx="541020" cy="403225"/>
            <wp:effectExtent l="19050" t="0" r="0" b="0"/>
            <wp:wrapThrough wrapText="bothSides">
              <wp:wrapPolygon edited="0">
                <wp:start x="-761" y="0"/>
                <wp:lineTo x="-761" y="20409"/>
                <wp:lineTo x="21296" y="20409"/>
                <wp:lineTo x="21296" y="0"/>
                <wp:lineTo x="-761" y="0"/>
              </wp:wrapPolygon>
            </wp:wrapThrough>
            <wp:docPr id="6" name="Picture 2" descr="Leírás: https://encrypted-tbn2.gstatic.com/images?q=tbn:ANd9GcSsTguB0xdWQfc4dCkIhxz0eH9kqt0rOYTIVzS8ettA8QafgB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eírás: https://encrypted-tbn2.gstatic.com/images?q=tbn:ANd9GcSsTguB0xdWQfc4dCkIhxz0eH9kqt0rOYTIVzS8ettA8QafgB09"/>
                    <pic:cNvPicPr>
                      <a:picLocks noChangeAspect="1" noChangeArrowheads="1"/>
                    </pic:cNvPicPr>
                  </pic:nvPicPr>
                  <pic:blipFill>
                    <a:blip r:embed="rId8" r:link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020" cy="403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sz w:val="32"/>
          <w:szCs w:val="32"/>
          <w:lang w:val="sk-SK" w:eastAsia="sk-SK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-441960</wp:posOffset>
            </wp:positionH>
            <wp:positionV relativeFrom="paragraph">
              <wp:posOffset>-484505</wp:posOffset>
            </wp:positionV>
            <wp:extent cx="1737995" cy="403225"/>
            <wp:effectExtent l="19050" t="0" r="0" b="0"/>
            <wp:wrapSquare wrapText="bothSides"/>
            <wp:docPr id="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 l="1175" t="23984" r="55746" b="637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7995" cy="403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7D3146">
        <w:rPr>
          <w:sz w:val="32"/>
          <w:szCs w:val="32"/>
          <w:lang w:val="de-AT"/>
        </w:rPr>
        <w:t>REG V-B D</w:t>
      </w:r>
      <w:r>
        <w:rPr>
          <w:sz w:val="32"/>
          <w:szCs w:val="32"/>
          <w:lang w:val="de-AT"/>
        </w:rPr>
        <w:t>UNAJ</w:t>
      </w:r>
      <w:r w:rsidRPr="007D3146">
        <w:rPr>
          <w:sz w:val="32"/>
          <w:szCs w:val="32"/>
          <w:lang w:val="de-AT"/>
        </w:rPr>
        <w:t>)</w:t>
      </w:r>
    </w:p>
    <w:p w:rsidR="00FC2BA2" w:rsidRPr="0024099C" w:rsidRDefault="00E0365C" w:rsidP="00FC2BA2">
      <w:pPr>
        <w:pStyle w:val="mStandard"/>
        <w:rPr>
          <w:lang w:val="sk-SK"/>
        </w:rPr>
      </w:pPr>
      <w:r w:rsidRPr="00E0365C">
        <w:rPr>
          <w:noProof/>
          <w:szCs w:val="24"/>
          <w:lang w:val="sk-SK" w:eastAsia="sk-SK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left:0;text-align:left;margin-left:161.6pt;margin-top:686.05pt;width:396.85pt;height:125.2pt;z-index:-251655168;visibility:visible;mso-position-horizontal-relative:page;mso-position-vertical-relative:page" wrapcoords="0 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" filled="f" stroked="f">
            <v:textbox inset="0,0,0,0">
              <w:txbxContent>
                <w:p w:rsidR="00FF5A39" w:rsidRDefault="00FF5A39" w:rsidP="00FC2BA2">
                  <w:pPr>
                    <w:pStyle w:val="Titel2"/>
                    <w:rPr>
                      <w:lang w:val="de-AT"/>
                    </w:rPr>
                  </w:pPr>
                  <w:r w:rsidRPr="00C11E05">
                    <w:rPr>
                      <w:lang w:val="de-AT"/>
                    </w:rPr>
                    <w:t>Du</w:t>
                  </w:r>
                  <w:r>
                    <w:rPr>
                      <w:lang w:val="de-AT"/>
                    </w:rPr>
                    <w:t>najský nadnárodný</w:t>
                  </w:r>
                  <w:r w:rsidRPr="00C11E05">
                    <w:rPr>
                      <w:lang w:val="de-AT"/>
                    </w:rPr>
                    <w:t xml:space="preserve"> </w:t>
                  </w:r>
                </w:p>
                <w:p w:rsidR="00FF5A39" w:rsidRPr="00C11E05" w:rsidRDefault="00FF5A39" w:rsidP="00FC2BA2">
                  <w:pPr>
                    <w:pStyle w:val="Titel2"/>
                    <w:rPr>
                      <w:lang w:val="de-AT"/>
                    </w:rPr>
                  </w:pPr>
                  <w:r>
                    <w:rPr>
                      <w:lang w:val="de-AT"/>
                    </w:rPr>
                    <w:t>program</w:t>
                  </w:r>
                  <w:r w:rsidRPr="00C11E05">
                    <w:rPr>
                      <w:lang w:val="de-AT"/>
                    </w:rPr>
                    <w:t xml:space="preserve"> 2014-2020 </w:t>
                  </w:r>
                </w:p>
                <w:p w:rsidR="00FF5A39" w:rsidRPr="007D3146" w:rsidRDefault="00FF5A39" w:rsidP="00FC2BA2">
                  <w:pPr>
                    <w:pStyle w:val="Titel2"/>
                    <w:rPr>
                      <w:sz w:val="32"/>
                      <w:szCs w:val="32"/>
                      <w:lang w:val="de-AT"/>
                    </w:rPr>
                  </w:pPr>
                </w:p>
              </w:txbxContent>
            </v:textbox>
            <w10:wrap type="tight" anchorx="page" anchory="page"/>
          </v:shape>
        </w:pict>
      </w:r>
      <w:r w:rsidR="00FC2BA2">
        <w:rPr>
          <w:noProof/>
          <w:szCs w:val="24"/>
          <w:lang w:val="sk-SK" w:eastAsia="sk-SK"/>
        </w:rPr>
        <w:drawing>
          <wp:anchor distT="0" distB="0" distL="114300" distR="114300" simplePos="0" relativeHeight="251660288" behindDoc="1" locked="0" layoutInCell="1" allowOverlap="0">
            <wp:simplePos x="0" y="0"/>
            <wp:positionH relativeFrom="page">
              <wp:posOffset>79375</wp:posOffset>
            </wp:positionH>
            <wp:positionV relativeFrom="page">
              <wp:posOffset>154940</wp:posOffset>
            </wp:positionV>
            <wp:extent cx="7573010" cy="10713720"/>
            <wp:effectExtent l="19050" t="0" r="8890" b="0"/>
            <wp:wrapNone/>
            <wp:docPr id="4" name="Bild 3" descr="Titelhintergrund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Titelhintergrund_1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73010" cy="107137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E0365C">
        <w:rPr>
          <w:noProof/>
          <w:szCs w:val="24"/>
          <w:lang w:val="sk-SK" w:eastAsia="sk-SK"/>
        </w:rPr>
        <w:pict>
          <v:shape id="Text Box 3" o:spid="_x0000_s1027" type="#_x0000_t202" style="position:absolute;left:0;text-align:left;margin-left:161.6pt;margin-top:583.5pt;width:414.4pt;height:86.55pt;z-index:-251654144;visibility:visible;mso-position-horizontal-relative:page;mso-position-vertical-relative:page" wrapcoords="-39 0 -39 21412 21600 21412 21600 0 -39 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" stroked="f">
            <v:textbox inset="0,0,0,0">
              <w:txbxContent>
                <w:p w:rsidR="00FF5A39" w:rsidRDefault="00FF5A39" w:rsidP="00FC2BA2">
                  <w:pPr>
                    <w:pStyle w:val="Titel1"/>
                  </w:pPr>
                </w:p>
                <w:p w:rsidR="00FF5A39" w:rsidRPr="00FF5A39" w:rsidRDefault="00FF5A39" w:rsidP="00FC2BA2">
                  <w:pPr>
                    <w:pStyle w:val="Titel1"/>
                    <w:rPr>
                      <w:lang w:val="sk-SK"/>
                    </w:rPr>
                  </w:pPr>
                  <w:r w:rsidRPr="00FF5A39">
                    <w:rPr>
                      <w:caps w:val="0"/>
                      <w:lang w:val="sk-SK"/>
                    </w:rPr>
                    <w:t>Metodická poznámka k ukazovateľom výsledkov konkrétnych programov</w:t>
                  </w:r>
                </w:p>
                <w:p w:rsidR="00FF5A39" w:rsidRPr="00FF5A39" w:rsidRDefault="00FF5A39" w:rsidP="00FC2BA2">
                  <w:pPr>
                    <w:pStyle w:val="Titel1"/>
                    <w:rPr>
                      <w:lang w:val="sk-SK"/>
                    </w:rPr>
                  </w:pPr>
                  <w:r w:rsidRPr="00FF5A39">
                    <w:rPr>
                      <w:caps w:val="0"/>
                      <w:lang w:val="sk-SK"/>
                    </w:rPr>
                    <w:t>3. októbra 2014 (tretí návrh Metisu)</w:t>
                  </w:r>
                </w:p>
              </w:txbxContent>
            </v:textbox>
            <w10:wrap type="tight" anchorx="page" anchory="page"/>
          </v:shape>
        </w:pict>
      </w:r>
      <w:r w:rsidR="00FC2BA2" w:rsidRPr="0024099C">
        <w:rPr>
          <w:lang w:val="sk-SK"/>
        </w:rPr>
        <w:br w:type="page"/>
      </w:r>
    </w:p>
    <w:p w:rsidR="00E06FB2" w:rsidRDefault="00E06FB2" w:rsidP="00E06FB2">
      <w:pPr>
        <w:rPr>
          <w:rFonts w:ascii="Arial" w:hAnsi="Arial" w:cs="Arial"/>
          <w:b/>
          <w:sz w:val="24"/>
          <w:szCs w:val="24"/>
        </w:rPr>
      </w:pPr>
      <w:bookmarkStart w:id="0" w:name="_Toc398031841"/>
      <w:bookmarkStart w:id="1" w:name="_Toc398049997"/>
    </w:p>
    <w:bookmarkEnd w:id="0"/>
    <w:bookmarkEnd w:id="1"/>
    <w:p w:rsidR="00E06FB2" w:rsidRPr="00AD1183" w:rsidRDefault="00E06FB2" w:rsidP="00E06FB2"/>
    <w:p w:rsidR="00E06FB2" w:rsidRPr="00AD1183" w:rsidRDefault="00E06FB2" w:rsidP="00E06FB2">
      <w:pPr>
        <w:pStyle w:val="mberschrift0"/>
        <w:framePr w:wrap="around"/>
        <w:rPr>
          <w:lang w:val="sk-SK"/>
        </w:rPr>
      </w:pPr>
      <w:r w:rsidRPr="00AD1183">
        <w:rPr>
          <w:lang w:val="sk-SK"/>
        </w:rPr>
        <w:lastRenderedPageBreak/>
        <w:br w:type="page"/>
      </w:r>
    </w:p>
    <w:p w:rsidR="00E06FB2" w:rsidRPr="00AD1183" w:rsidRDefault="00E06FB2" w:rsidP="00E06FB2">
      <w:pPr>
        <w:pStyle w:val="mContent"/>
        <w:framePr w:wrap="notBeside"/>
        <w:rPr>
          <w:lang w:val="sk-SK"/>
        </w:rPr>
      </w:pPr>
      <w:bookmarkStart w:id="2" w:name="_Toc405988382"/>
      <w:r w:rsidRPr="00AD1183">
        <w:rPr>
          <w:lang w:val="sk-SK"/>
        </w:rPr>
        <w:t>O</w:t>
      </w:r>
      <w:r>
        <w:rPr>
          <w:lang w:val="sk-SK"/>
        </w:rPr>
        <w:t>bsah</w:t>
      </w:r>
      <w:bookmarkEnd w:id="2"/>
    </w:p>
    <w:sdt>
      <w:sdtPr>
        <w:rPr>
          <w:rFonts w:asciiTheme="minorHAnsi" w:eastAsiaTheme="minorEastAsia" w:hAnsiTheme="minorHAnsi" w:cstheme="minorBidi"/>
          <w:b w:val="0"/>
          <w:bCs w:val="0"/>
          <w:color w:val="auto"/>
          <w:sz w:val="22"/>
          <w:szCs w:val="22"/>
          <w:lang w:val="sk-SK" w:eastAsia="sk-SK"/>
        </w:rPr>
        <w:id w:val="7893704"/>
        <w:docPartObj>
          <w:docPartGallery w:val="Table of Contents"/>
          <w:docPartUnique/>
        </w:docPartObj>
      </w:sdtPr>
      <w:sdtContent>
        <w:p w:rsidR="003A54EC" w:rsidRDefault="003A54EC">
          <w:pPr>
            <w:pStyle w:val="Nadpisobsahu"/>
          </w:pPr>
        </w:p>
        <w:p w:rsidR="003A54EC" w:rsidRDefault="00E0365C">
          <w:pPr>
            <w:pStyle w:val="Obsah1"/>
            <w:tabs>
              <w:tab w:val="right" w:leader="dot" w:pos="9062"/>
            </w:tabs>
            <w:rPr>
              <w:noProof/>
            </w:rPr>
          </w:pPr>
          <w:r>
            <w:rPr>
              <w:lang w:val="cs-CZ"/>
            </w:rPr>
            <w:fldChar w:fldCharType="begin"/>
          </w:r>
          <w:r w:rsidR="003A54EC">
            <w:rPr>
              <w:lang w:val="cs-CZ"/>
            </w:rPr>
            <w:instrText xml:space="preserve"> TOC \o "1-3" \h \z \u </w:instrText>
          </w:r>
          <w:r>
            <w:rPr>
              <w:lang w:val="cs-CZ"/>
            </w:rPr>
            <w:fldChar w:fldCharType="separate"/>
          </w:r>
          <w:hyperlink w:anchor="_Toc405988382" w:history="1">
            <w:r w:rsidR="003A54EC" w:rsidRPr="00CF071C">
              <w:rPr>
                <w:rStyle w:val="Hypertextovodkaz"/>
                <w:noProof/>
              </w:rPr>
              <w:t>Obsah</w:t>
            </w:r>
            <w:r w:rsidR="003A54EC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3A54EC">
              <w:rPr>
                <w:noProof/>
                <w:webHidden/>
              </w:rPr>
              <w:instrText xml:space="preserve"> PAGEREF _Toc405988382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A54EC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A54EC" w:rsidRDefault="00E0365C">
          <w:pPr>
            <w:pStyle w:val="Obsah1"/>
            <w:tabs>
              <w:tab w:val="right" w:leader="dot" w:pos="9062"/>
            </w:tabs>
            <w:rPr>
              <w:noProof/>
            </w:rPr>
          </w:pPr>
          <w:hyperlink w:anchor="_Toc405988383" w:history="1">
            <w:r w:rsidR="003A54EC" w:rsidRPr="00CF071C">
              <w:rPr>
                <w:rStyle w:val="Hypertextovodkaz"/>
                <w:noProof/>
              </w:rPr>
              <w:t>1 Úvod</w:t>
            </w:r>
            <w:r w:rsidR="003A54EC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3A54EC">
              <w:rPr>
                <w:noProof/>
                <w:webHidden/>
              </w:rPr>
              <w:instrText xml:space="preserve"> PAGEREF _Toc405988383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A54EC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A54EC" w:rsidRDefault="00E0365C">
          <w:pPr>
            <w:pStyle w:val="Obsah1"/>
            <w:tabs>
              <w:tab w:val="right" w:leader="dot" w:pos="9062"/>
            </w:tabs>
            <w:rPr>
              <w:noProof/>
            </w:rPr>
          </w:pPr>
          <w:hyperlink w:anchor="_Toc405988384" w:history="1">
            <w:r w:rsidR="003A54EC" w:rsidRPr="00CF071C">
              <w:rPr>
                <w:rStyle w:val="Hypertextovodkaz"/>
                <w:noProof/>
              </w:rPr>
              <w:t>2 Metodický prístup</w:t>
            </w:r>
            <w:r w:rsidR="003A54EC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3A54EC">
              <w:rPr>
                <w:noProof/>
                <w:webHidden/>
              </w:rPr>
              <w:instrText xml:space="preserve"> PAGEREF _Toc405988384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A54EC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A54EC" w:rsidRDefault="00E0365C">
          <w:pPr>
            <w:pStyle w:val="Obsah2"/>
            <w:tabs>
              <w:tab w:val="right" w:leader="dot" w:pos="9062"/>
            </w:tabs>
            <w:rPr>
              <w:noProof/>
            </w:rPr>
          </w:pPr>
          <w:hyperlink w:anchor="_Toc405988385" w:history="1">
            <w:r w:rsidR="003A54EC" w:rsidRPr="00CF071C">
              <w:rPr>
                <w:rStyle w:val="Hypertextovodkaz"/>
                <w:noProof/>
              </w:rPr>
              <w:t>2.1 Stanovenie rámca</w:t>
            </w:r>
            <w:r w:rsidR="003A54EC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3A54EC">
              <w:rPr>
                <w:noProof/>
                <w:webHidden/>
              </w:rPr>
              <w:instrText xml:space="preserve"> PAGEREF _Toc405988385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A54EC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A54EC" w:rsidRDefault="00E0365C">
          <w:pPr>
            <w:pStyle w:val="Obsah2"/>
            <w:tabs>
              <w:tab w:val="right" w:leader="dot" w:pos="9062"/>
            </w:tabs>
            <w:rPr>
              <w:noProof/>
            </w:rPr>
          </w:pPr>
          <w:hyperlink w:anchor="_Toc405988386" w:history="1">
            <w:r w:rsidR="003A54EC" w:rsidRPr="00CF071C">
              <w:rPr>
                <w:rStyle w:val="Hypertextovodkaz"/>
                <w:noProof/>
              </w:rPr>
              <w:t>2.2 Praktická implementácia</w:t>
            </w:r>
            <w:r w:rsidR="003A54EC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3A54EC">
              <w:rPr>
                <w:noProof/>
                <w:webHidden/>
              </w:rPr>
              <w:instrText xml:space="preserve"> PAGEREF _Toc405988386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A54EC"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A54EC" w:rsidRDefault="00E0365C">
          <w:pPr>
            <w:rPr>
              <w:lang w:val="cs-CZ"/>
            </w:rPr>
          </w:pPr>
          <w:r>
            <w:rPr>
              <w:lang w:val="cs-CZ"/>
            </w:rPr>
            <w:fldChar w:fldCharType="end"/>
          </w:r>
        </w:p>
      </w:sdtContent>
    </w:sdt>
    <w:p w:rsidR="00E06FB2" w:rsidRPr="00AD1183" w:rsidRDefault="00E06FB2" w:rsidP="00E06FB2"/>
    <w:p w:rsidR="00E06FB2" w:rsidRPr="00AD1183" w:rsidRDefault="00E06FB2" w:rsidP="00E06FB2">
      <w:pPr>
        <w:pStyle w:val="mberschrift0"/>
        <w:framePr w:wrap="around"/>
        <w:rPr>
          <w:lang w:val="sk-SK"/>
        </w:rPr>
      </w:pPr>
      <w:r w:rsidRPr="00AD1183">
        <w:rPr>
          <w:lang w:val="sk-SK"/>
        </w:rPr>
        <w:lastRenderedPageBreak/>
        <w:br w:type="page"/>
      </w:r>
    </w:p>
    <w:p w:rsidR="00E06FB2" w:rsidRPr="00AD1183" w:rsidRDefault="00E06FB2" w:rsidP="00E06FB2">
      <w:pPr>
        <w:pStyle w:val="mContent"/>
        <w:framePr w:wrap="notBeside"/>
        <w:rPr>
          <w:lang w:val="sk-SK"/>
        </w:rPr>
      </w:pPr>
      <w:bookmarkStart w:id="3" w:name="_Toc405988383"/>
      <w:r>
        <w:rPr>
          <w:lang w:val="sk-SK"/>
        </w:rPr>
        <w:t>1 Úvod</w:t>
      </w:r>
      <w:bookmarkEnd w:id="3"/>
    </w:p>
    <w:p w:rsidR="00F1110B" w:rsidRPr="00DF63F8" w:rsidRDefault="00F1110B" w:rsidP="00F1110B">
      <w:pPr>
        <w:jc w:val="both"/>
      </w:pPr>
      <w:r w:rsidRPr="00DF63F8">
        <w:t xml:space="preserve">Identifikácia ukazovateľov výsledkov je jedným zo základných kameňov programovania na obdobie 2014-2020 s cieľom posilniť </w:t>
      </w:r>
      <w:r w:rsidRPr="00DF63F8">
        <w:rPr>
          <w:b/>
        </w:rPr>
        <w:t>zameranie programovania na výsledky</w:t>
      </w:r>
      <w:r w:rsidRPr="00DF63F8">
        <w:t xml:space="preserve"> (podľa čl. 8 nar. o EÚS).</w:t>
      </w:r>
    </w:p>
    <w:p w:rsidR="00F1110B" w:rsidRPr="00DF63F8" w:rsidRDefault="00F1110B" w:rsidP="00F1110B">
      <w:pPr>
        <w:jc w:val="both"/>
      </w:pPr>
      <w:r w:rsidRPr="00DF63F8">
        <w:t>Ukazovatele výsledkov sú základným prvkom intervenčnej logiky programov, majú špecifické vlastnosti a musia spĺňať určité kritériá kvality.</w:t>
      </w:r>
    </w:p>
    <w:p w:rsidR="00F1110B" w:rsidRPr="00DF63F8" w:rsidRDefault="00F1110B" w:rsidP="00F1110B">
      <w:pPr>
        <w:pStyle w:val="Odstavecseseznamem"/>
        <w:numPr>
          <w:ilvl w:val="0"/>
          <w:numId w:val="3"/>
        </w:numPr>
        <w:jc w:val="both"/>
      </w:pPr>
      <w:r w:rsidRPr="00DF63F8">
        <w:t>Ukazovatele výsledkov by sa mali vzťahovať na konkrétne ciele vybrané orgánmi programu; sú merateľným rozmerom zmeny, ktorá sa má dosiahnuť v konkrétnej oblasti politiky. Z toho dôvodu Európska komisia (EK) nenavrhuje spoločné ukazovatele výsledkov (na rozdiel od spoločných ukazovateľov výstupov). EK však bude analyzovať ukazovatele výsledkov vybrané orgánmi v priebehu schvaľovania a implementácie programu (Otázky a odpovede k EÚS Programom a zameraniu na výsledky, september 2013).</w:t>
      </w:r>
    </w:p>
    <w:p w:rsidR="00F1110B" w:rsidRPr="00DF63F8" w:rsidRDefault="00F1110B" w:rsidP="00F1110B">
      <w:pPr>
        <w:pStyle w:val="Odstavecseseznamem"/>
        <w:numPr>
          <w:ilvl w:val="0"/>
          <w:numId w:val="3"/>
        </w:numPr>
        <w:jc w:val="both"/>
      </w:pPr>
      <w:r w:rsidRPr="00DF63F8">
        <w:t>Len jeden (ak je to možné) a nie viac ako dva ukazovatele výsledkov by mali byť použité pre</w:t>
      </w:r>
      <w:r w:rsidRPr="00DF63F8">
        <w:rPr>
          <w:color w:val="FF0000"/>
        </w:rPr>
        <w:t xml:space="preserve"> </w:t>
      </w:r>
      <w:r w:rsidRPr="00DF63F8">
        <w:t>každý konkrétny cieľ (Návrh usmernení pre obsah programu spolupráce, verzia 5, 8. 5. 2014).</w:t>
      </w:r>
    </w:p>
    <w:p w:rsidR="00F1110B" w:rsidRPr="00DF63F8" w:rsidRDefault="00F1110B" w:rsidP="00F1110B">
      <w:pPr>
        <w:pStyle w:val="Odstavecseseznamem"/>
        <w:numPr>
          <w:ilvl w:val="0"/>
          <w:numId w:val="3"/>
        </w:numPr>
        <w:jc w:val="both"/>
      </w:pPr>
      <w:r w:rsidRPr="00DF63F8">
        <w:t xml:space="preserve">Pre ukazovatele výsledkov konkrétnych programov východiská použijú najnovšie dostupné </w:t>
      </w:r>
      <w:r w:rsidR="00FF5A39">
        <w:t>údaje</w:t>
      </w:r>
      <w:r w:rsidRPr="00DF63F8">
        <w:t xml:space="preserve"> a ciele sa stanovia pre rok 2023. Ciele môžu byť vyjadrené kvantitatívne</w:t>
      </w:r>
      <w:r w:rsidRPr="00DF63F8">
        <w:rPr>
          <w:color w:val="FF0000"/>
        </w:rPr>
        <w:t xml:space="preserve"> </w:t>
      </w:r>
      <w:r w:rsidRPr="00DF63F8">
        <w:t>alebo kvalitatívne (čl. 16 nar. o EÚS).</w:t>
      </w:r>
    </w:p>
    <w:p w:rsidR="00F1110B" w:rsidRPr="00DF63F8" w:rsidRDefault="00F1110B" w:rsidP="00F1110B">
      <w:pPr>
        <w:pStyle w:val="Odstavecseseznamem"/>
        <w:numPr>
          <w:ilvl w:val="0"/>
          <w:numId w:val="3"/>
        </w:numPr>
        <w:jc w:val="both"/>
      </w:pPr>
      <w:r w:rsidRPr="00DF63F8">
        <w:t>Zmena východiskovej hodnoty ukazovateľov výsledkov musí byť merateľná</w:t>
      </w:r>
      <w:r w:rsidRPr="00DF63F8">
        <w:rPr>
          <w:color w:val="FF0000"/>
        </w:rPr>
        <w:t xml:space="preserve"> </w:t>
      </w:r>
      <w:r w:rsidRPr="00DF63F8">
        <w:t>reprodukovateľnými metódami a včasným zberom dát (Otázky a odpovede k EÚS programom a zameraniu na výsledky, september 2013).</w:t>
      </w:r>
    </w:p>
    <w:p w:rsidR="00F1110B" w:rsidRPr="00DF63F8" w:rsidRDefault="00F1110B" w:rsidP="00F1110B">
      <w:pPr>
        <w:pStyle w:val="Odstavecseseznamem"/>
        <w:numPr>
          <w:ilvl w:val="0"/>
          <w:numId w:val="3"/>
        </w:numPr>
        <w:jc w:val="both"/>
      </w:pPr>
      <w:r w:rsidRPr="00DF63F8">
        <w:t>Niet postihu za nedosiahnutie cieľov ukazovateľov výsledkov. Malo by sa však vykonať hodnotenie, aby sa vysvetlilo, prečo (Otázky a odpovede k EÚS programom a zameraniu na výsledky, september 2013).</w:t>
      </w:r>
    </w:p>
    <w:p w:rsidR="00F1110B" w:rsidRPr="00DF63F8" w:rsidRDefault="00F1110B" w:rsidP="00F1110B">
      <w:pPr>
        <w:pStyle w:val="Odstavecseseznamem"/>
        <w:numPr>
          <w:ilvl w:val="0"/>
          <w:numId w:val="3"/>
        </w:numPr>
        <w:jc w:val="both"/>
      </w:pPr>
      <w:r w:rsidRPr="00DF63F8">
        <w:t>Keďže je treba, aby ukazovatele výsledkov zachytávali požadovanú zmenu, mali by byť</w:t>
      </w:r>
      <w:r w:rsidRPr="00DF63F8">
        <w:rPr>
          <w:color w:val="FF0000"/>
        </w:rPr>
        <w:t xml:space="preserve"> </w:t>
      </w:r>
      <w:r w:rsidRPr="00DF63F8">
        <w:t>úzko naviazané na podporované intervencie politiky. Mali by zachytávať podstatu výsledku očakávaného v konkrétnej oblasti politiky. Ukazovatele výsledkov môžu však v praxi merať len niektoré z relevantných rozmerov (dimenzií) výsledkov, ktoré sa majú dosiahnuť. Ukazovatele výsledkov by sa nemali týkať len prijímateľov programu (pretože tak je tomu u ukazovateľov výstupov), ale celej cieľovej populácie v</w:t>
      </w:r>
      <w:r w:rsidRPr="00DF63F8">
        <w:rPr>
          <w:color w:val="FF0000"/>
        </w:rPr>
        <w:t xml:space="preserve"> </w:t>
      </w:r>
      <w:r w:rsidRPr="00DF63F8">
        <w:t>špecifickej oblasti politiky (Otázky a odpovede k EÚS programom a zameraniu na výsledky, september 2013).</w:t>
      </w:r>
    </w:p>
    <w:p w:rsidR="00F1110B" w:rsidRPr="00DF63F8" w:rsidRDefault="00F1110B" w:rsidP="00F1110B">
      <w:pPr>
        <w:pStyle w:val="Odstavecseseznamem"/>
        <w:numPr>
          <w:ilvl w:val="0"/>
          <w:numId w:val="3"/>
        </w:numPr>
        <w:jc w:val="both"/>
      </w:pPr>
      <w:r w:rsidRPr="00DF63F8">
        <w:t>(Podľa článku 50 NSU „prípadné“) zmeny hodnoty ukazovateľov výsledkov sa musia hlásiť vo Výročných správach o vykonávaní; ale</w:t>
      </w:r>
      <w:r w:rsidRPr="00DF63F8">
        <w:rPr>
          <w:color w:val="FF0000"/>
        </w:rPr>
        <w:t xml:space="preserve"> </w:t>
      </w:r>
      <w:r w:rsidRPr="00DF63F8">
        <w:t>hodnotenie vplyvu programu je úlohou externého hodnotenia týkajúcou sa "</w:t>
      </w:r>
      <w:r>
        <w:t xml:space="preserve">rozšírených </w:t>
      </w:r>
      <w:r w:rsidRPr="00DF63F8">
        <w:t>potrieb podávania správ" v rokoch 2017 a 2019 (pozri návrh viacročného pracovného plánu na monitorovanie a hodnotenie ukazovateľov výsledkov na konci tohto dokumentu). Preto by definícia ukazovateľov výsledkov mala brať do úvahy aj ich "hodnotiteľnosť".</w:t>
      </w:r>
    </w:p>
    <w:p w:rsidR="00F1110B" w:rsidRPr="00DF63F8" w:rsidRDefault="00F1110B" w:rsidP="00F1110B">
      <w:pPr>
        <w:pStyle w:val="Odstavecseseznamem"/>
        <w:numPr>
          <w:ilvl w:val="0"/>
          <w:numId w:val="3"/>
        </w:numPr>
        <w:jc w:val="both"/>
      </w:pPr>
      <w:r w:rsidRPr="00DF63F8">
        <w:t>Ustanovenia k zhromažďovaniu, analýze a hodnoteniu ukazovateľov výsledkov musia byť</w:t>
      </w:r>
      <w:r w:rsidRPr="00DF63F8">
        <w:rPr>
          <w:color w:val="FF0000"/>
        </w:rPr>
        <w:t xml:space="preserve"> </w:t>
      </w:r>
      <w:r w:rsidRPr="00DF63F8">
        <w:t>opísané v povinnom pláne hodnotenia. Plán hodnotenia vypracuje riadiaci orgán a predloží ho monitorovaciemu výboru najneskôr rok po prijatí programu (čl. 114.1 NSU).</w:t>
      </w:r>
    </w:p>
    <w:p w:rsidR="00F1110B" w:rsidRPr="00DF63F8" w:rsidRDefault="00F1110B" w:rsidP="00F1110B">
      <w:pPr>
        <w:pStyle w:val="Odstavecseseznamem"/>
        <w:numPr>
          <w:ilvl w:val="0"/>
          <w:numId w:val="3"/>
        </w:numPr>
        <w:jc w:val="both"/>
      </w:pPr>
      <w:r w:rsidRPr="00DF63F8">
        <w:t>Zmena hodnoty ukazovateľa výsledkov je výsledkom programu spolupráce a ďalších súvisiacich externých faktorov (= hrubý účinok). Hodnotenie by malo hodnotiť príspevok programu k pozorovanej zmene (= účinok programu = čistý účinok). Očistenie účinku programu na zmenu východiskovej hodnoty ukazovateľa výsledkov by sa malo vykonať prostredníctvom hodnotenia vplyvu (Usmerňovací dokument GR REGIO o monitorovaní a hodnotení, marec 2014).</w:t>
      </w:r>
    </w:p>
    <w:p w:rsidR="00F1110B" w:rsidRPr="00DF63F8" w:rsidRDefault="00F1110B" w:rsidP="00F1110B">
      <w:pPr>
        <w:jc w:val="both"/>
      </w:pPr>
      <w:r w:rsidRPr="00DF63F8">
        <w:t>S ohľadom na tieto špecifiká je veľmi dôležité definovať kvalitný a praktický spôsob</w:t>
      </w:r>
      <w:r w:rsidRPr="00DF63F8">
        <w:rPr>
          <w:color w:val="FF0000"/>
        </w:rPr>
        <w:t xml:space="preserve"> </w:t>
      </w:r>
      <w:r w:rsidRPr="00DF63F8">
        <w:t>merania účinkov spolupráce prostredníctvom ukazovateľov výsledkov týkajúcich sa konkrétnych cieľov politiky.</w:t>
      </w:r>
    </w:p>
    <w:p w:rsidR="00F1110B" w:rsidRPr="00DF63F8" w:rsidRDefault="00F1110B" w:rsidP="00F1110B">
      <w:pPr>
        <w:jc w:val="both"/>
      </w:pPr>
      <w:r w:rsidRPr="00DF63F8">
        <w:t>Cieľom tohto textu je navrhnúť PV, RO a SS realizovateľnú, ale metodicky správnu cestu k identifikácii najvhodnejších ukazovateľov výsledkov pre program.</w:t>
      </w:r>
    </w:p>
    <w:p w:rsidR="00E06FB2" w:rsidRPr="00AD1183" w:rsidRDefault="00F1110B" w:rsidP="00F1110B">
      <w:pPr>
        <w:spacing w:after="200" w:line="276" w:lineRule="auto"/>
        <w:jc w:val="both"/>
      </w:pPr>
      <w:r w:rsidRPr="00DF63F8">
        <w:br w:type="page"/>
      </w:r>
    </w:p>
    <w:p w:rsidR="00E06FB2" w:rsidRPr="00AD1183" w:rsidRDefault="00E06FB2" w:rsidP="00E06FB2">
      <w:pPr>
        <w:pStyle w:val="mberschrift0"/>
        <w:framePr w:wrap="around"/>
        <w:rPr>
          <w:lang w:val="sk-SK"/>
        </w:rPr>
      </w:pPr>
      <w:r w:rsidRPr="00AD1183">
        <w:rPr>
          <w:lang w:val="sk-SK"/>
        </w:rPr>
        <w:lastRenderedPageBreak/>
        <w:br w:type="page"/>
      </w:r>
    </w:p>
    <w:p w:rsidR="00E06FB2" w:rsidRPr="00AD1183" w:rsidRDefault="00E06FB2" w:rsidP="00E06FB2">
      <w:pPr>
        <w:pStyle w:val="mContent"/>
        <w:framePr w:wrap="notBeside"/>
        <w:rPr>
          <w:lang w:val="sk-SK"/>
        </w:rPr>
      </w:pPr>
      <w:bookmarkStart w:id="4" w:name="_Toc405988384"/>
      <w:r>
        <w:rPr>
          <w:lang w:val="sk-SK"/>
        </w:rPr>
        <w:t>2 Metodický prístup</w:t>
      </w:r>
      <w:bookmarkEnd w:id="4"/>
    </w:p>
    <w:p w:rsidR="00F1110B" w:rsidRPr="003A54EC" w:rsidRDefault="00F1110B" w:rsidP="003A54EC">
      <w:pPr>
        <w:pStyle w:val="Nadpis2"/>
        <w:rPr>
          <w:color w:val="auto"/>
        </w:rPr>
      </w:pPr>
      <w:bookmarkStart w:id="5" w:name="_Toc405988385"/>
      <w:r w:rsidRPr="003A54EC">
        <w:rPr>
          <w:color w:val="auto"/>
        </w:rPr>
        <w:t>2.1 Stanovenie rámca</w:t>
      </w:r>
      <w:bookmarkEnd w:id="5"/>
    </w:p>
    <w:p w:rsidR="00F1110B" w:rsidRPr="00DF63F8" w:rsidRDefault="00F1110B" w:rsidP="00F1110B">
      <w:pPr>
        <w:jc w:val="both"/>
      </w:pPr>
      <w:r w:rsidRPr="00DF63F8">
        <w:t>Program spolupráce chce rozvíjať strategické rámce, spoločné perspektívy a konkrétne pilotné opatrenia v konkrétnych oblastiach politiky, kde sa očakáva, že nadnárodná</w:t>
      </w:r>
      <w:r w:rsidRPr="00DF63F8">
        <w:rPr>
          <w:color w:val="FF0000"/>
        </w:rPr>
        <w:t xml:space="preserve"> </w:t>
      </w:r>
      <w:r w:rsidRPr="00DF63F8">
        <w:t>spolupráca zohrá pozitívnu úlohu.</w:t>
      </w:r>
    </w:p>
    <w:p w:rsidR="00F1110B" w:rsidRPr="00DF63F8" w:rsidRDefault="00F1110B" w:rsidP="00F1110B">
      <w:pPr>
        <w:jc w:val="both"/>
      </w:pPr>
      <w:r w:rsidRPr="00DF63F8">
        <w:t>Dané problémy vyžadujú úsilie mnohých rôznych aktérov spolupracujúcich na zmiernení či dokonca vyriešení spoločných výziev. Lepšia spolupráca kľúčových aktérov rozširuje dosah na riešenie problémov. Program spolupráce je jedným z viacerých ovplyvňujúcich faktorov na podporu spolupráce aktérov v konkrétnych oblastiach politiky.</w:t>
      </w:r>
    </w:p>
    <w:p w:rsidR="00F1110B" w:rsidRPr="00DF63F8" w:rsidRDefault="00F1110B" w:rsidP="00F1110B">
      <w:pPr>
        <w:jc w:val="both"/>
      </w:pPr>
      <w:r w:rsidRPr="00DF63F8">
        <w:t>Preto sa navrhuje, aby sa ukazovatele výsledkov zamerali na (vyvíjajúcu sa) intenzitu</w:t>
      </w:r>
      <w:r w:rsidRPr="00DF63F8">
        <w:rPr>
          <w:color w:val="FF0000"/>
        </w:rPr>
        <w:t xml:space="preserve"> </w:t>
      </w:r>
      <w:r w:rsidRPr="00DF63F8">
        <w:t>spolupráce kľúčových aktérov/kľúčových inštitúcií v oblasti programu s cieľom zlepšiť</w:t>
      </w:r>
      <w:r w:rsidRPr="00DF63F8">
        <w:rPr>
          <w:color w:val="FF0000"/>
        </w:rPr>
        <w:t xml:space="preserve"> </w:t>
      </w:r>
      <w:r w:rsidRPr="00DF63F8">
        <w:t>rámcové podmienky v konkrétnych oblastiach politiky.</w:t>
      </w:r>
    </w:p>
    <w:p w:rsidR="00F1110B" w:rsidRPr="00DF63F8" w:rsidRDefault="00F1110B" w:rsidP="00F1110B">
      <w:pPr>
        <w:jc w:val="both"/>
      </w:pPr>
      <w:r w:rsidRPr="00DF63F8">
        <w:t>Keďže program spolupráce nemôže priamo generovať významný fyzický vplyv v</w:t>
      </w:r>
      <w:r w:rsidRPr="00DF63F8">
        <w:rPr>
          <w:color w:val="FF0000"/>
        </w:rPr>
        <w:t xml:space="preserve"> </w:t>
      </w:r>
      <w:r w:rsidRPr="00DF63F8">
        <w:t>ekonomickej, sociálnej alebo územnej oblasti, zameranie by malo byť na konkrétnu pozorovanú premennú "spolupráca", ktorá spadá do rozsahu programu a môže byť priamo ovplyvňovaná.</w:t>
      </w:r>
    </w:p>
    <w:p w:rsidR="00F1110B" w:rsidRPr="00DF63F8" w:rsidRDefault="00F1110B" w:rsidP="00F1110B">
      <w:pPr>
        <w:jc w:val="both"/>
      </w:pPr>
      <w:r w:rsidRPr="00DF63F8">
        <w:t>Cieľom je rastúca intenzity spolupráce a - ako dodatočný aspekt, ktorý treba zvážiť v internej analýze - vyváženejšie zapojenie partnerských štátov, aby prispeli k vyššej miere integrácie veľmi heterogénneho dunajského regiónu.</w:t>
      </w:r>
    </w:p>
    <w:p w:rsidR="00F1110B" w:rsidRPr="00DF63F8" w:rsidRDefault="00F1110B" w:rsidP="00F1110B">
      <w:pPr>
        <w:jc w:val="both"/>
      </w:pPr>
      <w:r w:rsidRPr="00DF63F8">
        <w:t>Intenzita alebo úroveň spolupráce (alebo súčinnosti) sa ako ukazovateľ často používa v</w:t>
      </w:r>
      <w:r w:rsidRPr="00DF63F8">
        <w:rPr>
          <w:color w:val="FF0000"/>
        </w:rPr>
        <w:t xml:space="preserve"> </w:t>
      </w:r>
      <w:r w:rsidRPr="00DF63F8">
        <w:t>spoločenských vedách. Spolupráca sa vo všeobecnosti chápe ako kooperatívny spôsob, akým</w:t>
      </w:r>
      <w:r w:rsidRPr="00DF63F8">
        <w:rPr>
          <w:color w:val="FF0000"/>
        </w:rPr>
        <w:t xml:space="preserve"> </w:t>
      </w:r>
      <w:r w:rsidRPr="00DF63F8">
        <w:t>dvaja alebo viacerí aktéri/subjekty v konkrétnej oblasti programu pracujú spolu na dosiahnutí spoločného zámeru (konkrétneho cieľa).</w:t>
      </w:r>
    </w:p>
    <w:p w:rsidR="00F1110B" w:rsidRPr="00DF63F8" w:rsidRDefault="00F1110B" w:rsidP="00F1110B">
      <w:pPr>
        <w:jc w:val="both"/>
      </w:pPr>
      <w:r w:rsidRPr="00DF63F8">
        <w:t xml:space="preserve">Ukazovateľ výsledkov konkrétnych programov je vo všeobecnej podobe definovaný takto: </w:t>
      </w:r>
    </w:p>
    <w:p w:rsidR="00F1110B" w:rsidRPr="00DF63F8" w:rsidRDefault="00F1110B" w:rsidP="00F1110B">
      <w:pPr>
        <w:jc w:val="both"/>
        <w:rPr>
          <w:b/>
        </w:rPr>
      </w:pPr>
      <w:r w:rsidRPr="00DF63F8">
        <w:rPr>
          <w:b/>
        </w:rPr>
        <w:t>Intenzita spolupráce s kľúčových aktérov/kľúčových inštitúcií v oblasti programu na dosiahnutie výsledkov definovaných v programe spolupráce.</w:t>
      </w:r>
    </w:p>
    <w:p w:rsidR="00F1110B" w:rsidRPr="00DF63F8" w:rsidRDefault="00F1110B" w:rsidP="00F1110B">
      <w:pPr>
        <w:jc w:val="both"/>
        <w:rPr>
          <w:b/>
        </w:rPr>
      </w:pPr>
      <w:r w:rsidRPr="00DF63F8">
        <w:rPr>
          <w:b/>
        </w:rPr>
        <w:t xml:space="preserve">Ukazovateľ výsledkov sa bude merať na úrovni podrobných výsledkov (konkrétna úroveň) a následne bude agregovaný na úrovni konkrétneho cieľa (celková úroveň). </w:t>
      </w:r>
    </w:p>
    <w:p w:rsidR="00F1110B" w:rsidRPr="00DF63F8" w:rsidRDefault="00F1110B" w:rsidP="00F1110B">
      <w:pPr>
        <w:jc w:val="both"/>
      </w:pPr>
      <w:r w:rsidRPr="00DF63F8">
        <w:t xml:space="preserve">Navrhovaný súbor ukazovateľov výsledkov konkrétneho programu je načrtnutý v nasledujúcej tabuľke. </w:t>
      </w:r>
    </w:p>
    <w:p w:rsidR="00F1110B" w:rsidRPr="00DF63F8" w:rsidRDefault="00F1110B" w:rsidP="00F1110B">
      <w:pPr>
        <w:jc w:val="both"/>
      </w:pPr>
    </w:p>
    <w:p w:rsidR="00F1110B" w:rsidRPr="00DF63F8" w:rsidRDefault="00F1110B" w:rsidP="00F1110B">
      <w:pPr>
        <w:jc w:val="both"/>
        <w:rPr>
          <w:b/>
          <w:color w:val="808080" w:themeColor="background1" w:themeShade="80"/>
        </w:rPr>
      </w:pPr>
      <w:r w:rsidRPr="00DF63F8">
        <w:rPr>
          <w:b/>
          <w:color w:val="808080" w:themeColor="background1" w:themeShade="80"/>
        </w:rPr>
        <w:t>Tabuľka 1. Ukazovatele výsledkov konkrétnych programov</w:t>
      </w:r>
    </w:p>
    <w:tbl>
      <w:tblPr>
        <w:tblStyle w:val="Mkatabulky"/>
        <w:tblW w:w="0" w:type="auto"/>
        <w:tblLook w:val="04A0"/>
      </w:tblPr>
      <w:tblGrid>
        <w:gridCol w:w="918"/>
        <w:gridCol w:w="8294"/>
      </w:tblGrid>
      <w:tr w:rsidR="00F1110B" w:rsidRPr="00DF63F8" w:rsidTr="00FF5A39">
        <w:tc>
          <w:tcPr>
            <w:tcW w:w="918" w:type="dxa"/>
            <w:shd w:val="clear" w:color="auto" w:fill="00FFCC"/>
          </w:tcPr>
          <w:p w:rsidR="00F1110B" w:rsidRPr="00DF63F8" w:rsidRDefault="00F1110B" w:rsidP="00FF5A39">
            <w:pPr>
              <w:jc w:val="both"/>
              <w:rPr>
                <w:b/>
              </w:rPr>
            </w:pPr>
            <w:r w:rsidRPr="00DF63F8">
              <w:rPr>
                <w:b/>
              </w:rPr>
              <w:t>IP</w:t>
            </w:r>
          </w:p>
        </w:tc>
        <w:tc>
          <w:tcPr>
            <w:tcW w:w="8294" w:type="dxa"/>
            <w:shd w:val="clear" w:color="auto" w:fill="00FFCC"/>
          </w:tcPr>
          <w:p w:rsidR="00F1110B" w:rsidRPr="00DF63F8" w:rsidRDefault="00F1110B" w:rsidP="00FF5A39">
            <w:pPr>
              <w:pStyle w:val="Bezmezer"/>
              <w:jc w:val="both"/>
              <w:rPr>
                <w:rStyle w:val="hps"/>
                <w:rFonts w:ascii="Arial" w:hAnsi="Arial" w:cs="Arial"/>
                <w:b/>
                <w:sz w:val="20"/>
                <w:szCs w:val="20"/>
              </w:rPr>
            </w:pPr>
            <w:r w:rsidRPr="00DF63F8">
              <w:rPr>
                <w:rStyle w:val="hps"/>
                <w:rFonts w:ascii="Arial" w:hAnsi="Arial" w:cs="Arial"/>
                <w:b/>
                <w:sz w:val="20"/>
                <w:szCs w:val="20"/>
              </w:rPr>
              <w:t>Ukazovatele výsledkov zodpovedajúce konkrétnemu cieľu</w:t>
            </w:r>
          </w:p>
        </w:tc>
      </w:tr>
      <w:tr w:rsidR="00F1110B" w:rsidRPr="00DF63F8" w:rsidTr="00FF5A39">
        <w:tc>
          <w:tcPr>
            <w:tcW w:w="918" w:type="dxa"/>
          </w:tcPr>
          <w:p w:rsidR="00F1110B" w:rsidRPr="00DF63F8" w:rsidRDefault="00F1110B" w:rsidP="00FF5A39">
            <w:pPr>
              <w:jc w:val="both"/>
            </w:pPr>
            <w:r w:rsidRPr="00DF63F8">
              <w:t>1b</w:t>
            </w:r>
          </w:p>
        </w:tc>
        <w:tc>
          <w:tcPr>
            <w:tcW w:w="8294" w:type="dxa"/>
          </w:tcPr>
          <w:p w:rsidR="00F1110B" w:rsidRPr="00DF63F8" w:rsidRDefault="00F1110B" w:rsidP="00FF5A39">
            <w:pPr>
              <w:pStyle w:val="Bezmezer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F63F8">
              <w:rPr>
                <w:rStyle w:val="hps"/>
                <w:rFonts w:ascii="Arial" w:hAnsi="Arial" w:cs="Arial"/>
                <w:sz w:val="20"/>
                <w:szCs w:val="20"/>
              </w:rPr>
              <w:t>R</w:t>
            </w:r>
            <w:r w:rsidRPr="00DF63F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F63F8">
              <w:rPr>
                <w:rStyle w:val="hps"/>
                <w:rFonts w:ascii="Arial" w:hAnsi="Arial" w:cs="Arial"/>
                <w:sz w:val="20"/>
                <w:szCs w:val="20"/>
              </w:rPr>
              <w:t>1.1</w:t>
            </w:r>
            <w:r w:rsidRPr="00DF63F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F63F8">
              <w:rPr>
                <w:rStyle w:val="hps"/>
                <w:rFonts w:ascii="Arial" w:hAnsi="Arial" w:cs="Arial"/>
                <w:sz w:val="20"/>
                <w:szCs w:val="20"/>
              </w:rPr>
              <w:t>Intenzita</w:t>
            </w:r>
            <w:r w:rsidRPr="00DF63F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F63F8">
              <w:rPr>
                <w:rStyle w:val="hps"/>
                <w:rFonts w:ascii="Arial" w:hAnsi="Arial" w:cs="Arial"/>
                <w:sz w:val="20"/>
                <w:szCs w:val="20"/>
              </w:rPr>
              <w:t>spolupráce</w:t>
            </w:r>
            <w:r w:rsidRPr="00DF63F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F63F8">
              <w:rPr>
                <w:rStyle w:val="hps"/>
                <w:rFonts w:ascii="Arial" w:hAnsi="Arial" w:cs="Arial"/>
                <w:sz w:val="20"/>
                <w:szCs w:val="20"/>
              </w:rPr>
              <w:t>kľúčových</w:t>
            </w:r>
            <w:r w:rsidRPr="00DF63F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F63F8">
              <w:rPr>
                <w:rStyle w:val="hps"/>
                <w:rFonts w:ascii="Arial" w:hAnsi="Arial" w:cs="Arial"/>
                <w:sz w:val="20"/>
                <w:szCs w:val="20"/>
              </w:rPr>
              <w:t>aktérov</w:t>
            </w:r>
            <w:r w:rsidRPr="00DF63F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F63F8">
              <w:rPr>
                <w:rStyle w:val="hps"/>
                <w:rFonts w:ascii="Arial" w:hAnsi="Arial" w:cs="Arial"/>
                <w:sz w:val="20"/>
                <w:szCs w:val="20"/>
              </w:rPr>
              <w:t>v</w:t>
            </w:r>
            <w:r w:rsidRPr="00DF63F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F63F8">
              <w:rPr>
                <w:rStyle w:val="hps"/>
                <w:rFonts w:ascii="Arial" w:hAnsi="Arial" w:cs="Arial"/>
                <w:sz w:val="20"/>
                <w:szCs w:val="20"/>
              </w:rPr>
              <w:t>oblasti programu na</w:t>
            </w:r>
            <w:r w:rsidRPr="00DF63F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F63F8">
              <w:rPr>
                <w:rStyle w:val="hps"/>
                <w:rFonts w:ascii="Arial" w:hAnsi="Arial" w:cs="Arial"/>
                <w:sz w:val="20"/>
                <w:szCs w:val="20"/>
              </w:rPr>
              <w:t>zlepšenie</w:t>
            </w:r>
            <w:r w:rsidRPr="00DF63F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F63F8">
              <w:rPr>
                <w:rStyle w:val="hps"/>
                <w:rFonts w:ascii="Arial" w:hAnsi="Arial" w:cs="Arial"/>
                <w:sz w:val="20"/>
                <w:szCs w:val="20"/>
              </w:rPr>
              <w:t>rámcových podmienok</w:t>
            </w:r>
            <w:r w:rsidRPr="00DF63F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F63F8">
              <w:rPr>
                <w:rStyle w:val="hps"/>
                <w:rFonts w:ascii="Arial" w:hAnsi="Arial" w:cs="Arial"/>
                <w:sz w:val="20"/>
                <w:szCs w:val="20"/>
              </w:rPr>
              <w:t>pre</w:t>
            </w:r>
            <w:r w:rsidRPr="00DF63F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F63F8">
              <w:rPr>
                <w:rStyle w:val="hps"/>
                <w:rFonts w:ascii="Arial" w:hAnsi="Arial" w:cs="Arial"/>
                <w:sz w:val="20"/>
                <w:szCs w:val="20"/>
              </w:rPr>
              <w:t>výskum</w:t>
            </w:r>
            <w:r w:rsidRPr="00DF63F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F63F8">
              <w:rPr>
                <w:rStyle w:val="hps"/>
                <w:rFonts w:ascii="Arial" w:hAnsi="Arial" w:cs="Arial"/>
                <w:sz w:val="20"/>
                <w:szCs w:val="20"/>
              </w:rPr>
              <w:t>a</w:t>
            </w:r>
            <w:r w:rsidRPr="00DF63F8">
              <w:rPr>
                <w:rFonts w:ascii="Arial" w:hAnsi="Arial" w:cs="Arial"/>
                <w:sz w:val="20"/>
                <w:szCs w:val="20"/>
              </w:rPr>
              <w:t> </w:t>
            </w:r>
            <w:r w:rsidRPr="00DF63F8">
              <w:rPr>
                <w:rStyle w:val="hps"/>
                <w:rFonts w:ascii="Arial" w:hAnsi="Arial" w:cs="Arial"/>
                <w:sz w:val="20"/>
                <w:szCs w:val="20"/>
              </w:rPr>
              <w:t>inovácie</w:t>
            </w:r>
          </w:p>
          <w:p w:rsidR="00F1110B" w:rsidRPr="00DF63F8" w:rsidRDefault="00F1110B" w:rsidP="00FF5A39">
            <w:pPr>
              <w:pStyle w:val="tablelinks"/>
              <w:jc w:val="both"/>
              <w:rPr>
                <w:szCs w:val="18"/>
                <w:lang w:val="sk-SK"/>
              </w:rPr>
            </w:pPr>
            <w:r w:rsidRPr="00DF63F8">
              <w:rPr>
                <w:rStyle w:val="hps"/>
                <w:rFonts w:cs="Arial"/>
                <w:sz w:val="20"/>
                <w:lang w:val="sk-SK"/>
              </w:rPr>
              <w:t>R</w:t>
            </w:r>
            <w:r w:rsidRPr="00DF63F8">
              <w:rPr>
                <w:rFonts w:cs="Arial"/>
                <w:sz w:val="20"/>
                <w:lang w:val="sk-SK"/>
              </w:rPr>
              <w:t xml:space="preserve"> </w:t>
            </w:r>
            <w:r w:rsidRPr="00DF63F8">
              <w:rPr>
                <w:rStyle w:val="hps"/>
                <w:rFonts w:cs="Arial"/>
                <w:sz w:val="20"/>
                <w:lang w:val="sk-SK"/>
              </w:rPr>
              <w:t>1.2</w:t>
            </w:r>
            <w:r w:rsidRPr="00DF63F8">
              <w:rPr>
                <w:rFonts w:cs="Arial"/>
                <w:sz w:val="20"/>
                <w:lang w:val="sk-SK"/>
              </w:rPr>
              <w:t xml:space="preserve"> </w:t>
            </w:r>
            <w:r w:rsidRPr="00DF63F8">
              <w:rPr>
                <w:rStyle w:val="hps"/>
                <w:rFonts w:cs="Arial"/>
                <w:sz w:val="20"/>
                <w:lang w:val="sk-SK"/>
              </w:rPr>
              <w:t>Intenzita</w:t>
            </w:r>
            <w:r w:rsidRPr="00DF63F8">
              <w:rPr>
                <w:rFonts w:cs="Arial"/>
                <w:sz w:val="20"/>
                <w:lang w:val="sk-SK"/>
              </w:rPr>
              <w:t xml:space="preserve"> </w:t>
            </w:r>
            <w:r w:rsidRPr="00DF63F8">
              <w:rPr>
                <w:rStyle w:val="hps"/>
                <w:rFonts w:cs="Arial"/>
                <w:sz w:val="20"/>
                <w:lang w:val="sk-SK"/>
              </w:rPr>
              <w:t>spolupráce</w:t>
            </w:r>
            <w:r w:rsidRPr="00DF63F8">
              <w:rPr>
                <w:rFonts w:cs="Arial"/>
                <w:sz w:val="20"/>
                <w:lang w:val="sk-SK"/>
              </w:rPr>
              <w:t xml:space="preserve"> </w:t>
            </w:r>
            <w:r w:rsidRPr="00DF63F8">
              <w:rPr>
                <w:rStyle w:val="hps"/>
                <w:rFonts w:cs="Arial"/>
                <w:sz w:val="20"/>
                <w:lang w:val="sk-SK"/>
              </w:rPr>
              <w:t>kľúčových</w:t>
            </w:r>
            <w:r w:rsidRPr="00DF63F8">
              <w:rPr>
                <w:rFonts w:cs="Arial"/>
                <w:sz w:val="20"/>
                <w:lang w:val="sk-SK"/>
              </w:rPr>
              <w:t xml:space="preserve"> </w:t>
            </w:r>
            <w:r w:rsidRPr="00DF63F8">
              <w:rPr>
                <w:rStyle w:val="hps"/>
                <w:rFonts w:cs="Arial"/>
                <w:sz w:val="20"/>
                <w:lang w:val="sk-SK"/>
              </w:rPr>
              <w:t>aktérov</w:t>
            </w:r>
            <w:r w:rsidRPr="00DF63F8">
              <w:rPr>
                <w:rFonts w:cs="Arial"/>
                <w:sz w:val="20"/>
                <w:lang w:val="sk-SK"/>
              </w:rPr>
              <w:t xml:space="preserve"> </w:t>
            </w:r>
            <w:r w:rsidRPr="00DF63F8">
              <w:rPr>
                <w:rStyle w:val="hps"/>
                <w:rFonts w:cs="Arial"/>
                <w:sz w:val="20"/>
                <w:lang w:val="sk-SK"/>
              </w:rPr>
              <w:t>v oblasti programu</w:t>
            </w:r>
            <w:r w:rsidRPr="00DF63F8">
              <w:rPr>
                <w:rFonts w:cs="Arial"/>
                <w:sz w:val="20"/>
                <w:lang w:val="sk-SK"/>
              </w:rPr>
              <w:t xml:space="preserve"> na </w:t>
            </w:r>
            <w:r w:rsidRPr="00DF63F8">
              <w:rPr>
                <w:rStyle w:val="hps"/>
                <w:rFonts w:cs="Arial"/>
                <w:sz w:val="20"/>
                <w:lang w:val="sk-SK"/>
              </w:rPr>
              <w:t>zvýšenie</w:t>
            </w:r>
            <w:r w:rsidRPr="00DF63F8">
              <w:rPr>
                <w:rFonts w:cs="Arial"/>
                <w:sz w:val="20"/>
                <w:lang w:val="sk-SK"/>
              </w:rPr>
              <w:t xml:space="preserve"> </w:t>
            </w:r>
            <w:r w:rsidRPr="00DF63F8">
              <w:rPr>
                <w:rStyle w:val="hps"/>
                <w:rFonts w:cs="Arial"/>
                <w:sz w:val="20"/>
                <w:lang w:val="sk-SK"/>
              </w:rPr>
              <w:t>kompetentností</w:t>
            </w:r>
            <w:r w:rsidRPr="00DF63F8">
              <w:rPr>
                <w:rFonts w:cs="Arial"/>
                <w:sz w:val="20"/>
                <w:lang w:val="sk-SK"/>
              </w:rPr>
              <w:t xml:space="preserve"> v oblasti </w:t>
            </w:r>
            <w:r w:rsidRPr="00DF63F8">
              <w:rPr>
                <w:rStyle w:val="hps"/>
                <w:rFonts w:cs="Arial"/>
                <w:sz w:val="20"/>
                <w:lang w:val="sk-SK"/>
              </w:rPr>
              <w:t>podnikových</w:t>
            </w:r>
            <w:r w:rsidRPr="00DF63F8">
              <w:rPr>
                <w:rFonts w:cs="Arial"/>
                <w:sz w:val="20"/>
                <w:lang w:val="sk-SK"/>
              </w:rPr>
              <w:t xml:space="preserve"> </w:t>
            </w:r>
            <w:r w:rsidRPr="00DF63F8">
              <w:rPr>
                <w:rStyle w:val="hps"/>
                <w:rFonts w:cs="Arial"/>
                <w:sz w:val="20"/>
                <w:lang w:val="sk-SK"/>
              </w:rPr>
              <w:t>a</w:t>
            </w:r>
            <w:r w:rsidRPr="00DF63F8">
              <w:rPr>
                <w:rFonts w:cs="Arial"/>
                <w:sz w:val="20"/>
                <w:lang w:val="sk-SK"/>
              </w:rPr>
              <w:t xml:space="preserve"> </w:t>
            </w:r>
            <w:r w:rsidRPr="00DF63F8">
              <w:rPr>
                <w:rStyle w:val="hps"/>
                <w:rFonts w:cs="Arial"/>
                <w:sz w:val="20"/>
                <w:lang w:val="sk-SK"/>
              </w:rPr>
              <w:t>sociálnych inovácií</w:t>
            </w:r>
          </w:p>
        </w:tc>
      </w:tr>
      <w:tr w:rsidR="00F1110B" w:rsidRPr="00DF63F8" w:rsidTr="00FF5A39">
        <w:tc>
          <w:tcPr>
            <w:tcW w:w="918" w:type="dxa"/>
          </w:tcPr>
          <w:p w:rsidR="00F1110B" w:rsidRPr="00DF63F8" w:rsidRDefault="00F1110B" w:rsidP="00FF5A39">
            <w:pPr>
              <w:jc w:val="both"/>
            </w:pPr>
            <w:r w:rsidRPr="00DF63F8">
              <w:t>6c</w:t>
            </w:r>
          </w:p>
        </w:tc>
        <w:tc>
          <w:tcPr>
            <w:tcW w:w="8294" w:type="dxa"/>
          </w:tcPr>
          <w:p w:rsidR="00F1110B" w:rsidRPr="00DF63F8" w:rsidRDefault="00F1110B" w:rsidP="00FF5A39">
            <w:pPr>
              <w:pStyle w:val="tablelinks"/>
              <w:jc w:val="both"/>
              <w:rPr>
                <w:szCs w:val="18"/>
                <w:lang w:val="sk-SK"/>
              </w:rPr>
            </w:pPr>
            <w:r w:rsidRPr="00DF63F8">
              <w:rPr>
                <w:rStyle w:val="hps"/>
                <w:rFonts w:cs="Arial"/>
                <w:sz w:val="20"/>
                <w:lang w:val="sk-SK"/>
              </w:rPr>
              <w:t>R</w:t>
            </w:r>
            <w:r w:rsidRPr="00DF63F8">
              <w:rPr>
                <w:rFonts w:cs="Arial"/>
                <w:sz w:val="20"/>
                <w:lang w:val="sk-SK"/>
              </w:rPr>
              <w:t xml:space="preserve"> </w:t>
            </w:r>
            <w:r w:rsidRPr="00DF63F8">
              <w:rPr>
                <w:rStyle w:val="hps"/>
                <w:rFonts w:cs="Arial"/>
                <w:sz w:val="20"/>
                <w:lang w:val="sk-SK"/>
              </w:rPr>
              <w:t>2.1</w:t>
            </w:r>
            <w:r w:rsidRPr="00DF63F8">
              <w:rPr>
                <w:rFonts w:cs="Arial"/>
                <w:sz w:val="20"/>
                <w:lang w:val="sk-SK"/>
              </w:rPr>
              <w:t xml:space="preserve"> </w:t>
            </w:r>
            <w:r w:rsidRPr="00DF63F8">
              <w:rPr>
                <w:rStyle w:val="hps"/>
                <w:rFonts w:cs="Arial"/>
                <w:sz w:val="20"/>
                <w:lang w:val="sk-SK"/>
              </w:rPr>
              <w:t>Intenzita</w:t>
            </w:r>
            <w:r w:rsidRPr="00DF63F8">
              <w:rPr>
                <w:rFonts w:cs="Arial"/>
                <w:sz w:val="20"/>
                <w:lang w:val="sk-SK"/>
              </w:rPr>
              <w:t xml:space="preserve"> </w:t>
            </w:r>
            <w:r w:rsidRPr="00DF63F8">
              <w:rPr>
                <w:rStyle w:val="hps"/>
                <w:rFonts w:cs="Arial"/>
                <w:sz w:val="20"/>
                <w:lang w:val="sk-SK"/>
              </w:rPr>
              <w:t>spolupráce</w:t>
            </w:r>
            <w:r w:rsidRPr="00DF63F8">
              <w:rPr>
                <w:rFonts w:cs="Arial"/>
                <w:sz w:val="20"/>
                <w:lang w:val="sk-SK"/>
              </w:rPr>
              <w:t xml:space="preserve"> </w:t>
            </w:r>
            <w:r w:rsidRPr="00DF63F8">
              <w:rPr>
                <w:rStyle w:val="hps"/>
                <w:rFonts w:cs="Arial"/>
                <w:sz w:val="20"/>
                <w:lang w:val="sk-SK"/>
              </w:rPr>
              <w:t>kľúčových</w:t>
            </w:r>
            <w:r w:rsidRPr="00DF63F8">
              <w:rPr>
                <w:rFonts w:cs="Arial"/>
                <w:sz w:val="20"/>
                <w:lang w:val="sk-SK"/>
              </w:rPr>
              <w:t xml:space="preserve"> </w:t>
            </w:r>
            <w:r w:rsidRPr="00DF63F8">
              <w:rPr>
                <w:rStyle w:val="hps"/>
                <w:rFonts w:cs="Arial"/>
                <w:sz w:val="20"/>
                <w:lang w:val="sk-SK"/>
              </w:rPr>
              <w:t>aktérov</w:t>
            </w:r>
            <w:r w:rsidRPr="00DF63F8">
              <w:rPr>
                <w:rFonts w:cs="Arial"/>
                <w:sz w:val="20"/>
                <w:lang w:val="sk-SK"/>
              </w:rPr>
              <w:t xml:space="preserve"> </w:t>
            </w:r>
            <w:r w:rsidRPr="00DF63F8">
              <w:rPr>
                <w:rStyle w:val="hps"/>
                <w:rFonts w:cs="Arial"/>
                <w:sz w:val="20"/>
                <w:lang w:val="sk-SK"/>
              </w:rPr>
              <w:t>v</w:t>
            </w:r>
            <w:r w:rsidRPr="00DF63F8">
              <w:rPr>
                <w:rFonts w:cs="Arial"/>
                <w:sz w:val="20"/>
                <w:lang w:val="sk-SK"/>
              </w:rPr>
              <w:t xml:space="preserve"> oblasti </w:t>
            </w:r>
            <w:r w:rsidRPr="00DF63F8">
              <w:rPr>
                <w:rStyle w:val="hps"/>
                <w:rFonts w:cs="Arial"/>
                <w:sz w:val="20"/>
                <w:lang w:val="sk-SK"/>
              </w:rPr>
              <w:t>programu</w:t>
            </w:r>
            <w:r w:rsidRPr="00DF63F8">
              <w:rPr>
                <w:rFonts w:cs="Arial"/>
                <w:sz w:val="20"/>
                <w:lang w:val="sk-SK"/>
              </w:rPr>
              <w:t xml:space="preserve"> na </w:t>
            </w:r>
            <w:r w:rsidRPr="00DF63F8">
              <w:rPr>
                <w:rStyle w:val="hps"/>
                <w:rFonts w:cs="Arial"/>
                <w:sz w:val="20"/>
                <w:lang w:val="sk-SK"/>
              </w:rPr>
              <w:t>posilnenie</w:t>
            </w:r>
            <w:r w:rsidRPr="00DF63F8">
              <w:rPr>
                <w:rFonts w:cs="Arial"/>
                <w:sz w:val="20"/>
                <w:lang w:val="sk-SK"/>
              </w:rPr>
              <w:t xml:space="preserve"> </w:t>
            </w:r>
            <w:r w:rsidRPr="00DF63F8">
              <w:rPr>
                <w:rStyle w:val="hps"/>
                <w:rFonts w:cs="Arial"/>
                <w:sz w:val="20"/>
                <w:lang w:val="sk-SK"/>
              </w:rPr>
              <w:t>trvalo udržateľného využívania</w:t>
            </w:r>
            <w:r w:rsidRPr="00DF63F8">
              <w:rPr>
                <w:rFonts w:cs="Arial"/>
                <w:sz w:val="20"/>
                <w:lang w:val="sk-SK"/>
              </w:rPr>
              <w:t xml:space="preserve"> </w:t>
            </w:r>
            <w:r w:rsidRPr="00DF63F8">
              <w:rPr>
                <w:rStyle w:val="hps"/>
                <w:rFonts w:cs="Arial"/>
                <w:sz w:val="20"/>
                <w:lang w:val="sk-SK"/>
              </w:rPr>
              <w:t>prírodného</w:t>
            </w:r>
            <w:r w:rsidRPr="00DF63F8">
              <w:rPr>
                <w:rFonts w:cs="Arial"/>
                <w:sz w:val="20"/>
                <w:lang w:val="sk-SK"/>
              </w:rPr>
              <w:t xml:space="preserve"> </w:t>
            </w:r>
            <w:r w:rsidRPr="00DF63F8">
              <w:rPr>
                <w:rStyle w:val="hps"/>
                <w:rFonts w:cs="Arial"/>
                <w:sz w:val="20"/>
                <w:lang w:val="sk-SK"/>
              </w:rPr>
              <w:t>a</w:t>
            </w:r>
            <w:r w:rsidRPr="00DF63F8">
              <w:rPr>
                <w:rFonts w:cs="Arial"/>
                <w:sz w:val="20"/>
                <w:lang w:val="sk-SK"/>
              </w:rPr>
              <w:t xml:space="preserve"> </w:t>
            </w:r>
            <w:r w:rsidRPr="00DF63F8">
              <w:rPr>
                <w:rStyle w:val="hps"/>
                <w:rFonts w:cs="Arial"/>
                <w:sz w:val="20"/>
                <w:lang w:val="sk-SK"/>
              </w:rPr>
              <w:t>kultúrneho</w:t>
            </w:r>
            <w:r w:rsidRPr="00DF63F8">
              <w:rPr>
                <w:rFonts w:cs="Arial"/>
                <w:sz w:val="20"/>
                <w:lang w:val="sk-SK"/>
              </w:rPr>
              <w:t xml:space="preserve"> </w:t>
            </w:r>
            <w:r w:rsidRPr="00DF63F8">
              <w:rPr>
                <w:rStyle w:val="hps"/>
                <w:rFonts w:cs="Arial"/>
                <w:sz w:val="20"/>
                <w:lang w:val="sk-SK"/>
              </w:rPr>
              <w:t>dedičstva</w:t>
            </w:r>
            <w:r w:rsidRPr="00DF63F8">
              <w:rPr>
                <w:rFonts w:cs="Arial"/>
                <w:sz w:val="20"/>
                <w:lang w:val="sk-SK"/>
              </w:rPr>
              <w:t xml:space="preserve"> </w:t>
            </w:r>
            <w:r w:rsidRPr="00DF63F8">
              <w:rPr>
                <w:rStyle w:val="hps"/>
                <w:rFonts w:cs="Arial"/>
                <w:sz w:val="20"/>
                <w:lang w:val="sk-SK"/>
              </w:rPr>
              <w:t>a</w:t>
            </w:r>
            <w:r w:rsidRPr="00DF63F8">
              <w:rPr>
                <w:rFonts w:cs="Arial"/>
                <w:sz w:val="20"/>
                <w:lang w:val="sk-SK"/>
              </w:rPr>
              <w:t> </w:t>
            </w:r>
            <w:r w:rsidRPr="00DF63F8">
              <w:rPr>
                <w:rStyle w:val="hps"/>
                <w:rFonts w:cs="Arial"/>
                <w:sz w:val="20"/>
                <w:lang w:val="sk-SK"/>
              </w:rPr>
              <w:t>zdrojov</w:t>
            </w:r>
          </w:p>
        </w:tc>
      </w:tr>
      <w:tr w:rsidR="00F1110B" w:rsidRPr="00DF63F8" w:rsidTr="00FF5A39">
        <w:tc>
          <w:tcPr>
            <w:tcW w:w="918" w:type="dxa"/>
          </w:tcPr>
          <w:p w:rsidR="00F1110B" w:rsidRPr="00DF63F8" w:rsidRDefault="00F1110B" w:rsidP="00FF5A39">
            <w:pPr>
              <w:jc w:val="both"/>
            </w:pPr>
            <w:r w:rsidRPr="00DF63F8">
              <w:t>6d</w:t>
            </w:r>
          </w:p>
        </w:tc>
        <w:tc>
          <w:tcPr>
            <w:tcW w:w="8294" w:type="dxa"/>
          </w:tcPr>
          <w:p w:rsidR="00F1110B" w:rsidRPr="00DF63F8" w:rsidRDefault="00F1110B" w:rsidP="00FF5A39">
            <w:pPr>
              <w:pStyle w:val="Bezmezer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F63F8">
              <w:rPr>
                <w:rStyle w:val="hps"/>
                <w:rFonts w:ascii="Arial" w:hAnsi="Arial" w:cs="Arial"/>
                <w:sz w:val="20"/>
                <w:szCs w:val="20"/>
              </w:rPr>
              <w:t>R</w:t>
            </w:r>
            <w:r w:rsidRPr="00DF63F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F63F8">
              <w:rPr>
                <w:rStyle w:val="hps"/>
                <w:rFonts w:ascii="Arial" w:hAnsi="Arial" w:cs="Arial"/>
                <w:sz w:val="20"/>
                <w:szCs w:val="20"/>
              </w:rPr>
              <w:t>2.2</w:t>
            </w:r>
            <w:r w:rsidRPr="00DF63F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F63F8">
              <w:rPr>
                <w:rStyle w:val="hps"/>
                <w:rFonts w:ascii="Arial" w:hAnsi="Arial" w:cs="Arial"/>
                <w:sz w:val="20"/>
                <w:szCs w:val="20"/>
              </w:rPr>
              <w:t>Intenzita</w:t>
            </w:r>
            <w:r w:rsidRPr="00DF63F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F63F8">
              <w:rPr>
                <w:rStyle w:val="hps"/>
                <w:rFonts w:ascii="Arial" w:hAnsi="Arial" w:cs="Arial"/>
                <w:sz w:val="20"/>
                <w:szCs w:val="20"/>
              </w:rPr>
              <w:t>spolupráce</w:t>
            </w:r>
            <w:r w:rsidRPr="00DF63F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F63F8">
              <w:rPr>
                <w:rStyle w:val="hps"/>
                <w:rFonts w:ascii="Arial" w:hAnsi="Arial" w:cs="Arial"/>
                <w:sz w:val="20"/>
                <w:szCs w:val="20"/>
              </w:rPr>
              <w:t>kľúčových</w:t>
            </w:r>
            <w:r w:rsidRPr="00DF63F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F63F8">
              <w:rPr>
                <w:rStyle w:val="hps"/>
                <w:rFonts w:ascii="Arial" w:hAnsi="Arial" w:cs="Arial"/>
                <w:sz w:val="20"/>
                <w:szCs w:val="20"/>
              </w:rPr>
              <w:t>aktérov</w:t>
            </w:r>
            <w:r w:rsidRPr="00DF63F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F63F8">
              <w:rPr>
                <w:rStyle w:val="hps"/>
                <w:rFonts w:ascii="Arial" w:hAnsi="Arial" w:cs="Arial"/>
                <w:sz w:val="20"/>
                <w:szCs w:val="20"/>
              </w:rPr>
              <w:t>v oblasti programu</w:t>
            </w:r>
            <w:r w:rsidRPr="00DF63F8">
              <w:rPr>
                <w:rFonts w:ascii="Arial" w:hAnsi="Arial" w:cs="Arial"/>
                <w:sz w:val="20"/>
                <w:szCs w:val="20"/>
              </w:rPr>
              <w:t xml:space="preserve"> na podporu </w:t>
            </w:r>
            <w:r w:rsidRPr="00DF63F8">
              <w:rPr>
                <w:rStyle w:val="hps"/>
                <w:rFonts w:ascii="Arial" w:hAnsi="Arial" w:cs="Arial"/>
                <w:sz w:val="20"/>
                <w:szCs w:val="20"/>
              </w:rPr>
              <w:t>obnovy</w:t>
            </w:r>
            <w:r w:rsidRPr="00DF63F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F63F8">
              <w:rPr>
                <w:rStyle w:val="hps"/>
                <w:rFonts w:ascii="Arial" w:hAnsi="Arial" w:cs="Arial"/>
                <w:sz w:val="20"/>
                <w:szCs w:val="20"/>
              </w:rPr>
              <w:t>a</w:t>
            </w:r>
            <w:r w:rsidRPr="00DF63F8">
              <w:rPr>
                <w:rFonts w:ascii="Arial" w:hAnsi="Arial" w:cs="Arial"/>
                <w:sz w:val="20"/>
                <w:szCs w:val="20"/>
              </w:rPr>
              <w:t xml:space="preserve"> manažmentu </w:t>
            </w:r>
            <w:r w:rsidRPr="00DF63F8">
              <w:rPr>
                <w:rStyle w:val="hps"/>
                <w:rFonts w:ascii="Arial" w:hAnsi="Arial" w:cs="Arial"/>
                <w:sz w:val="20"/>
                <w:szCs w:val="20"/>
              </w:rPr>
              <w:t>ekologických</w:t>
            </w:r>
            <w:r w:rsidRPr="00DF63F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F63F8">
              <w:rPr>
                <w:rStyle w:val="hps"/>
                <w:rFonts w:ascii="Arial" w:hAnsi="Arial" w:cs="Arial"/>
                <w:sz w:val="20"/>
                <w:szCs w:val="20"/>
              </w:rPr>
              <w:t>koridorov</w:t>
            </w:r>
          </w:p>
          <w:p w:rsidR="00F1110B" w:rsidRPr="00DF63F8" w:rsidRDefault="00F1110B" w:rsidP="00FF5A39">
            <w:pPr>
              <w:pStyle w:val="Bezmezer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F63F8">
              <w:rPr>
                <w:rStyle w:val="hps"/>
                <w:rFonts w:ascii="Arial" w:hAnsi="Arial" w:cs="Arial"/>
                <w:sz w:val="20"/>
                <w:szCs w:val="20"/>
              </w:rPr>
              <w:t>R</w:t>
            </w:r>
            <w:r w:rsidRPr="00DF63F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F63F8">
              <w:rPr>
                <w:rStyle w:val="hps"/>
                <w:rFonts w:ascii="Arial" w:hAnsi="Arial" w:cs="Arial"/>
                <w:sz w:val="20"/>
                <w:szCs w:val="20"/>
              </w:rPr>
              <w:t>2.3</w:t>
            </w:r>
            <w:r w:rsidRPr="00DF63F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F63F8">
              <w:rPr>
                <w:rStyle w:val="hps"/>
                <w:rFonts w:ascii="Arial" w:hAnsi="Arial" w:cs="Arial"/>
                <w:sz w:val="20"/>
                <w:szCs w:val="20"/>
              </w:rPr>
              <w:t>Intenzita</w:t>
            </w:r>
            <w:r w:rsidRPr="00DF63F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F63F8">
              <w:rPr>
                <w:rStyle w:val="hps"/>
                <w:rFonts w:ascii="Arial" w:hAnsi="Arial" w:cs="Arial"/>
                <w:sz w:val="20"/>
                <w:szCs w:val="20"/>
              </w:rPr>
              <w:t>spolupráce</w:t>
            </w:r>
            <w:r w:rsidRPr="00DF63F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F63F8">
              <w:rPr>
                <w:rStyle w:val="hps"/>
                <w:rFonts w:ascii="Arial" w:hAnsi="Arial" w:cs="Arial"/>
                <w:sz w:val="20"/>
                <w:szCs w:val="20"/>
              </w:rPr>
              <w:t>kľúčových</w:t>
            </w:r>
            <w:r w:rsidRPr="00DF63F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F63F8">
              <w:rPr>
                <w:rStyle w:val="hps"/>
                <w:rFonts w:ascii="Arial" w:hAnsi="Arial" w:cs="Arial"/>
                <w:sz w:val="20"/>
                <w:szCs w:val="20"/>
              </w:rPr>
              <w:t>aktérov</w:t>
            </w:r>
            <w:r w:rsidRPr="00DF63F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F63F8">
              <w:rPr>
                <w:rStyle w:val="hps"/>
                <w:rFonts w:ascii="Arial" w:hAnsi="Arial" w:cs="Arial"/>
                <w:sz w:val="20"/>
                <w:szCs w:val="20"/>
              </w:rPr>
              <w:t>v</w:t>
            </w:r>
            <w:r w:rsidRPr="00DF63F8">
              <w:rPr>
                <w:rFonts w:ascii="Arial" w:hAnsi="Arial" w:cs="Arial"/>
                <w:sz w:val="20"/>
                <w:szCs w:val="20"/>
              </w:rPr>
              <w:t> o</w:t>
            </w:r>
            <w:r w:rsidRPr="00DF63F8">
              <w:rPr>
                <w:rStyle w:val="hps"/>
                <w:rFonts w:ascii="Arial" w:hAnsi="Arial" w:cs="Arial"/>
                <w:sz w:val="20"/>
                <w:szCs w:val="20"/>
              </w:rPr>
              <w:t>blasti programu na</w:t>
            </w:r>
            <w:r w:rsidRPr="00DF63F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F63F8">
              <w:rPr>
                <w:rStyle w:val="hps"/>
                <w:rFonts w:ascii="Arial" w:hAnsi="Arial" w:cs="Arial"/>
                <w:sz w:val="20"/>
                <w:szCs w:val="20"/>
              </w:rPr>
              <w:t>zlepšenie nadnárodného vodného hospodárstva</w:t>
            </w:r>
            <w:r w:rsidRPr="00DF63F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F63F8">
              <w:rPr>
                <w:rStyle w:val="hps"/>
                <w:rFonts w:ascii="Arial" w:hAnsi="Arial" w:cs="Arial"/>
                <w:sz w:val="20"/>
                <w:szCs w:val="20"/>
              </w:rPr>
              <w:t>a</w:t>
            </w:r>
            <w:r w:rsidRPr="00DF63F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F63F8">
              <w:rPr>
                <w:rStyle w:val="hps"/>
                <w:rFonts w:ascii="Arial" w:hAnsi="Arial" w:cs="Arial"/>
                <w:sz w:val="20"/>
                <w:szCs w:val="20"/>
              </w:rPr>
              <w:t>predchádzania</w:t>
            </w:r>
            <w:r w:rsidRPr="00DF63F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F63F8">
              <w:rPr>
                <w:rStyle w:val="hps"/>
                <w:rFonts w:ascii="Arial" w:hAnsi="Arial" w:cs="Arial"/>
                <w:sz w:val="20"/>
                <w:szCs w:val="20"/>
              </w:rPr>
              <w:t>povodňovým</w:t>
            </w:r>
            <w:r w:rsidRPr="00DF63F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F63F8">
              <w:rPr>
                <w:rStyle w:val="hps"/>
                <w:rFonts w:ascii="Arial" w:hAnsi="Arial" w:cs="Arial"/>
                <w:sz w:val="20"/>
                <w:szCs w:val="20"/>
              </w:rPr>
              <w:t>rizikám</w:t>
            </w:r>
          </w:p>
          <w:p w:rsidR="00F1110B" w:rsidRPr="00DF63F8" w:rsidRDefault="00F1110B" w:rsidP="00FF5A39">
            <w:pPr>
              <w:pStyle w:val="Bezmezer"/>
              <w:jc w:val="both"/>
              <w:rPr>
                <w:szCs w:val="18"/>
              </w:rPr>
            </w:pPr>
            <w:r w:rsidRPr="00DF63F8">
              <w:rPr>
                <w:rStyle w:val="hps"/>
                <w:rFonts w:ascii="Arial" w:hAnsi="Arial" w:cs="Arial"/>
                <w:sz w:val="20"/>
                <w:szCs w:val="20"/>
              </w:rPr>
              <w:t>R</w:t>
            </w:r>
            <w:r w:rsidRPr="00DF63F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F63F8">
              <w:rPr>
                <w:rStyle w:val="hps"/>
                <w:rFonts w:ascii="Arial" w:hAnsi="Arial" w:cs="Arial"/>
                <w:sz w:val="20"/>
                <w:szCs w:val="20"/>
              </w:rPr>
              <w:t>2.4</w:t>
            </w:r>
            <w:r w:rsidRPr="00DF63F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F63F8">
              <w:rPr>
                <w:rStyle w:val="hps"/>
                <w:rFonts w:ascii="Arial" w:hAnsi="Arial" w:cs="Arial"/>
                <w:sz w:val="20"/>
                <w:szCs w:val="20"/>
              </w:rPr>
              <w:t>Intenzita</w:t>
            </w:r>
            <w:r w:rsidRPr="00DF63F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F63F8">
              <w:rPr>
                <w:rStyle w:val="hps"/>
                <w:rFonts w:ascii="Arial" w:hAnsi="Arial" w:cs="Arial"/>
                <w:sz w:val="20"/>
                <w:szCs w:val="20"/>
              </w:rPr>
              <w:t>spolupráce</w:t>
            </w:r>
            <w:r w:rsidRPr="00DF63F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F63F8">
              <w:rPr>
                <w:rStyle w:val="hps"/>
                <w:rFonts w:ascii="Arial" w:hAnsi="Arial" w:cs="Arial"/>
                <w:sz w:val="20"/>
                <w:szCs w:val="20"/>
              </w:rPr>
              <w:t>kľúčových</w:t>
            </w:r>
            <w:r w:rsidRPr="00DF63F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F63F8">
              <w:rPr>
                <w:rStyle w:val="hps"/>
                <w:rFonts w:ascii="Arial" w:hAnsi="Arial" w:cs="Arial"/>
                <w:sz w:val="20"/>
                <w:szCs w:val="20"/>
              </w:rPr>
              <w:t>aktérov</w:t>
            </w:r>
            <w:r w:rsidRPr="00DF63F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F63F8">
              <w:rPr>
                <w:rStyle w:val="hps"/>
                <w:rFonts w:ascii="Arial" w:hAnsi="Arial" w:cs="Arial"/>
                <w:sz w:val="20"/>
                <w:szCs w:val="20"/>
              </w:rPr>
              <w:t>v</w:t>
            </w:r>
            <w:r w:rsidRPr="00DF63F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F63F8">
              <w:rPr>
                <w:rStyle w:val="hps"/>
                <w:rFonts w:ascii="Arial" w:hAnsi="Arial" w:cs="Arial"/>
                <w:sz w:val="20"/>
                <w:szCs w:val="20"/>
              </w:rPr>
              <w:t>oblasti</w:t>
            </w:r>
            <w:r w:rsidRPr="00DF63F8">
              <w:rPr>
                <w:rFonts w:ascii="Arial" w:hAnsi="Arial" w:cs="Arial"/>
                <w:sz w:val="20"/>
                <w:szCs w:val="20"/>
              </w:rPr>
              <w:t xml:space="preserve"> programu na </w:t>
            </w:r>
            <w:r w:rsidRPr="00DF63F8">
              <w:rPr>
                <w:rStyle w:val="hps"/>
                <w:rFonts w:ascii="Arial" w:hAnsi="Arial" w:cs="Arial"/>
                <w:sz w:val="20"/>
                <w:szCs w:val="20"/>
              </w:rPr>
              <w:t>zlepšenie pripravenosti</w:t>
            </w:r>
            <w:r w:rsidRPr="00DF63F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F63F8">
              <w:rPr>
                <w:rStyle w:val="hps"/>
                <w:rFonts w:ascii="Arial" w:hAnsi="Arial" w:cs="Arial"/>
                <w:sz w:val="20"/>
                <w:szCs w:val="20"/>
              </w:rPr>
              <w:t>na</w:t>
            </w:r>
            <w:r w:rsidRPr="00DF63F8">
              <w:rPr>
                <w:rFonts w:ascii="Arial" w:hAnsi="Arial" w:cs="Arial"/>
                <w:sz w:val="20"/>
                <w:szCs w:val="20"/>
              </w:rPr>
              <w:t xml:space="preserve"> zvládanie </w:t>
            </w:r>
            <w:r w:rsidRPr="00DF63F8">
              <w:rPr>
                <w:rStyle w:val="hps"/>
                <w:rFonts w:ascii="Arial" w:hAnsi="Arial" w:cs="Arial"/>
                <w:sz w:val="20"/>
                <w:szCs w:val="20"/>
              </w:rPr>
              <w:t>rizika</w:t>
            </w:r>
            <w:r w:rsidRPr="00DF63F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F63F8">
              <w:rPr>
                <w:rStyle w:val="hps"/>
                <w:rFonts w:ascii="Arial" w:hAnsi="Arial" w:cs="Arial"/>
                <w:sz w:val="20"/>
                <w:szCs w:val="20"/>
              </w:rPr>
              <w:t>katastrof</w:t>
            </w:r>
          </w:p>
        </w:tc>
      </w:tr>
      <w:tr w:rsidR="00F1110B" w:rsidRPr="00DF63F8" w:rsidTr="00FF5A39">
        <w:tc>
          <w:tcPr>
            <w:tcW w:w="918" w:type="dxa"/>
          </w:tcPr>
          <w:p w:rsidR="00F1110B" w:rsidRPr="00DF63F8" w:rsidRDefault="00F1110B" w:rsidP="00FF5A39">
            <w:pPr>
              <w:jc w:val="both"/>
            </w:pPr>
            <w:r w:rsidRPr="00DF63F8">
              <w:t>7c</w:t>
            </w:r>
          </w:p>
        </w:tc>
        <w:tc>
          <w:tcPr>
            <w:tcW w:w="8294" w:type="dxa"/>
          </w:tcPr>
          <w:p w:rsidR="00F1110B" w:rsidRPr="00DF63F8" w:rsidRDefault="00F1110B" w:rsidP="00FF5A39">
            <w:pPr>
              <w:pStyle w:val="Bezmezer"/>
              <w:jc w:val="both"/>
            </w:pPr>
            <w:r w:rsidRPr="00DF63F8">
              <w:rPr>
                <w:rStyle w:val="hps"/>
                <w:rFonts w:ascii="Arial" w:hAnsi="Arial" w:cs="Arial"/>
                <w:sz w:val="20"/>
                <w:szCs w:val="20"/>
              </w:rPr>
              <w:t>R</w:t>
            </w:r>
            <w:r w:rsidRPr="00DF63F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F63F8">
              <w:rPr>
                <w:rStyle w:val="hps"/>
                <w:rFonts w:ascii="Arial" w:hAnsi="Arial" w:cs="Arial"/>
                <w:sz w:val="20"/>
                <w:szCs w:val="20"/>
              </w:rPr>
              <w:t>3.1</w:t>
            </w:r>
            <w:r w:rsidRPr="00DF63F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F63F8">
              <w:rPr>
                <w:rStyle w:val="hps"/>
                <w:rFonts w:ascii="Arial" w:hAnsi="Arial" w:cs="Arial"/>
                <w:sz w:val="20"/>
                <w:szCs w:val="20"/>
              </w:rPr>
              <w:t>Intenzita</w:t>
            </w:r>
            <w:r w:rsidRPr="00DF63F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F63F8">
              <w:rPr>
                <w:rStyle w:val="hps"/>
                <w:rFonts w:ascii="Arial" w:hAnsi="Arial" w:cs="Arial"/>
                <w:sz w:val="20"/>
                <w:szCs w:val="20"/>
              </w:rPr>
              <w:t>spolupráce</w:t>
            </w:r>
            <w:r w:rsidRPr="00DF63F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F63F8">
              <w:rPr>
                <w:rStyle w:val="hps"/>
                <w:rFonts w:ascii="Arial" w:hAnsi="Arial" w:cs="Arial"/>
                <w:sz w:val="20"/>
                <w:szCs w:val="20"/>
              </w:rPr>
              <w:t>kľúčových</w:t>
            </w:r>
            <w:r w:rsidRPr="00DF63F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F63F8">
              <w:rPr>
                <w:rStyle w:val="hps"/>
                <w:rFonts w:ascii="Arial" w:hAnsi="Arial" w:cs="Arial"/>
                <w:sz w:val="20"/>
                <w:szCs w:val="20"/>
              </w:rPr>
              <w:t>aktérov</w:t>
            </w:r>
            <w:r w:rsidRPr="00DF63F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F63F8">
              <w:rPr>
                <w:rStyle w:val="hps"/>
                <w:rFonts w:ascii="Arial" w:hAnsi="Arial" w:cs="Arial"/>
                <w:sz w:val="20"/>
                <w:szCs w:val="20"/>
              </w:rPr>
              <w:t>v</w:t>
            </w:r>
            <w:r w:rsidRPr="00DF63F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F63F8">
              <w:rPr>
                <w:rStyle w:val="hps"/>
                <w:rFonts w:ascii="Arial" w:hAnsi="Arial" w:cs="Arial"/>
                <w:sz w:val="20"/>
                <w:szCs w:val="20"/>
              </w:rPr>
              <w:t>oblasti</w:t>
            </w:r>
            <w:r w:rsidRPr="00DF63F8">
              <w:rPr>
                <w:rFonts w:ascii="Arial" w:hAnsi="Arial" w:cs="Arial"/>
                <w:sz w:val="20"/>
                <w:szCs w:val="20"/>
              </w:rPr>
              <w:t xml:space="preserve"> programu na posilnenie </w:t>
            </w:r>
            <w:r w:rsidRPr="00DF63F8">
              <w:rPr>
                <w:rStyle w:val="hps"/>
                <w:rFonts w:ascii="Arial" w:hAnsi="Arial" w:cs="Arial"/>
                <w:sz w:val="20"/>
                <w:szCs w:val="20"/>
              </w:rPr>
              <w:t>bezpečných</w:t>
            </w:r>
            <w:r w:rsidRPr="00DF63F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F63F8">
              <w:rPr>
                <w:rStyle w:val="hps"/>
                <w:rFonts w:ascii="Arial" w:hAnsi="Arial" w:cs="Arial"/>
                <w:sz w:val="20"/>
                <w:szCs w:val="20"/>
              </w:rPr>
              <w:t>a</w:t>
            </w:r>
            <w:r w:rsidRPr="00DF63F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F63F8">
              <w:rPr>
                <w:rStyle w:val="hps"/>
                <w:rFonts w:ascii="Arial" w:hAnsi="Arial" w:cs="Arial"/>
                <w:sz w:val="20"/>
                <w:szCs w:val="20"/>
              </w:rPr>
              <w:t>vyvážených</w:t>
            </w:r>
            <w:r w:rsidRPr="00DF63F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F63F8">
              <w:rPr>
                <w:rStyle w:val="hps"/>
                <w:rFonts w:ascii="Arial" w:hAnsi="Arial" w:cs="Arial"/>
                <w:sz w:val="20"/>
                <w:szCs w:val="20"/>
              </w:rPr>
              <w:t>dopravných systémov šetrných k životnému prostrediu</w:t>
            </w:r>
          </w:p>
        </w:tc>
      </w:tr>
      <w:tr w:rsidR="00F1110B" w:rsidRPr="00DF63F8" w:rsidTr="00FF5A39">
        <w:tc>
          <w:tcPr>
            <w:tcW w:w="918" w:type="dxa"/>
          </w:tcPr>
          <w:p w:rsidR="00F1110B" w:rsidRPr="00DF63F8" w:rsidRDefault="00F1110B" w:rsidP="00FF5A39">
            <w:pPr>
              <w:jc w:val="both"/>
            </w:pPr>
            <w:r w:rsidRPr="00DF63F8">
              <w:t>7e</w:t>
            </w:r>
          </w:p>
        </w:tc>
        <w:tc>
          <w:tcPr>
            <w:tcW w:w="8294" w:type="dxa"/>
          </w:tcPr>
          <w:p w:rsidR="00F1110B" w:rsidRPr="00DF63F8" w:rsidRDefault="00F1110B" w:rsidP="00FF5A39">
            <w:pPr>
              <w:pStyle w:val="Bezmezer"/>
              <w:jc w:val="both"/>
              <w:rPr>
                <w:szCs w:val="18"/>
              </w:rPr>
            </w:pPr>
            <w:r w:rsidRPr="00DF63F8">
              <w:rPr>
                <w:rStyle w:val="hps"/>
                <w:rFonts w:ascii="Arial" w:hAnsi="Arial" w:cs="Arial"/>
                <w:sz w:val="20"/>
                <w:szCs w:val="20"/>
              </w:rPr>
              <w:t>R</w:t>
            </w:r>
            <w:r w:rsidRPr="00DF63F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F63F8">
              <w:rPr>
                <w:rStyle w:val="hps"/>
                <w:rFonts w:ascii="Arial" w:hAnsi="Arial" w:cs="Arial"/>
                <w:sz w:val="20"/>
                <w:szCs w:val="20"/>
              </w:rPr>
              <w:t>3.2</w:t>
            </w:r>
            <w:r w:rsidRPr="00DF63F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F63F8">
              <w:rPr>
                <w:rStyle w:val="hps"/>
                <w:rFonts w:ascii="Arial" w:hAnsi="Arial" w:cs="Arial"/>
                <w:sz w:val="20"/>
                <w:szCs w:val="20"/>
              </w:rPr>
              <w:t>Intenzita</w:t>
            </w:r>
            <w:r w:rsidRPr="00DF63F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F63F8">
              <w:rPr>
                <w:rStyle w:val="hps"/>
                <w:rFonts w:ascii="Arial" w:hAnsi="Arial" w:cs="Arial"/>
                <w:sz w:val="20"/>
                <w:szCs w:val="20"/>
              </w:rPr>
              <w:t>spolupráce</w:t>
            </w:r>
            <w:r w:rsidRPr="00DF63F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F63F8">
              <w:rPr>
                <w:rStyle w:val="hps"/>
                <w:rFonts w:ascii="Arial" w:hAnsi="Arial" w:cs="Arial"/>
                <w:sz w:val="20"/>
                <w:szCs w:val="20"/>
              </w:rPr>
              <w:t>kľúčových</w:t>
            </w:r>
            <w:r w:rsidRPr="00DF63F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F63F8">
              <w:rPr>
                <w:rStyle w:val="hps"/>
                <w:rFonts w:ascii="Arial" w:hAnsi="Arial" w:cs="Arial"/>
                <w:sz w:val="20"/>
                <w:szCs w:val="20"/>
              </w:rPr>
              <w:t>aktérov</w:t>
            </w:r>
            <w:r w:rsidRPr="00DF63F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F63F8">
              <w:rPr>
                <w:rStyle w:val="hps"/>
                <w:rFonts w:ascii="Arial" w:hAnsi="Arial" w:cs="Arial"/>
                <w:sz w:val="20"/>
                <w:szCs w:val="20"/>
              </w:rPr>
              <w:t>v oblasti programu</w:t>
            </w:r>
            <w:r w:rsidRPr="00DF63F8">
              <w:rPr>
                <w:rFonts w:ascii="Arial" w:hAnsi="Arial" w:cs="Arial"/>
                <w:sz w:val="20"/>
                <w:szCs w:val="20"/>
              </w:rPr>
              <w:t xml:space="preserve"> na p</w:t>
            </w:r>
            <w:r w:rsidRPr="00DF63F8">
              <w:rPr>
                <w:rStyle w:val="hps"/>
                <w:rFonts w:ascii="Arial" w:hAnsi="Arial" w:cs="Arial"/>
                <w:sz w:val="20"/>
                <w:szCs w:val="20"/>
              </w:rPr>
              <w:t>rispenie</w:t>
            </w:r>
            <w:r w:rsidRPr="00DF63F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F63F8">
              <w:rPr>
                <w:rStyle w:val="hps"/>
                <w:rFonts w:ascii="Arial" w:hAnsi="Arial" w:cs="Arial"/>
                <w:sz w:val="20"/>
                <w:szCs w:val="20"/>
              </w:rPr>
              <w:t>k energetickej</w:t>
            </w:r>
            <w:r w:rsidRPr="00DF63F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F63F8">
              <w:rPr>
                <w:rStyle w:val="hps"/>
                <w:rFonts w:ascii="Arial" w:hAnsi="Arial" w:cs="Arial"/>
                <w:sz w:val="20"/>
                <w:szCs w:val="20"/>
              </w:rPr>
              <w:t>bezpečnosti</w:t>
            </w:r>
            <w:r w:rsidRPr="00DF63F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F63F8">
              <w:rPr>
                <w:rStyle w:val="hps"/>
                <w:rFonts w:ascii="Arial" w:hAnsi="Arial" w:cs="Arial"/>
                <w:sz w:val="20"/>
                <w:szCs w:val="20"/>
              </w:rPr>
              <w:t>a</w:t>
            </w:r>
            <w:r w:rsidRPr="00DF63F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F63F8">
              <w:rPr>
                <w:rStyle w:val="hps"/>
                <w:rFonts w:ascii="Arial" w:hAnsi="Arial" w:cs="Arial"/>
                <w:sz w:val="20"/>
                <w:szCs w:val="20"/>
              </w:rPr>
              <w:t>energetickej efektívnosti</w:t>
            </w:r>
          </w:p>
        </w:tc>
      </w:tr>
      <w:tr w:rsidR="00F1110B" w:rsidRPr="00DF63F8" w:rsidTr="00FF5A39">
        <w:tc>
          <w:tcPr>
            <w:tcW w:w="918" w:type="dxa"/>
          </w:tcPr>
          <w:p w:rsidR="00F1110B" w:rsidRPr="00DF63F8" w:rsidRDefault="00F1110B" w:rsidP="00FF5A39">
            <w:pPr>
              <w:jc w:val="both"/>
            </w:pPr>
            <w:r w:rsidRPr="00DF63F8">
              <w:t>11 nar. o EFRR</w:t>
            </w:r>
          </w:p>
        </w:tc>
        <w:tc>
          <w:tcPr>
            <w:tcW w:w="8294" w:type="dxa"/>
          </w:tcPr>
          <w:p w:rsidR="00F1110B" w:rsidRPr="00DF63F8" w:rsidRDefault="00F1110B" w:rsidP="00FF5A39">
            <w:pPr>
              <w:pStyle w:val="tablelinks"/>
              <w:jc w:val="both"/>
              <w:rPr>
                <w:szCs w:val="18"/>
                <w:lang w:val="sk-SK"/>
              </w:rPr>
            </w:pPr>
            <w:r w:rsidRPr="00DF63F8">
              <w:rPr>
                <w:rStyle w:val="hps"/>
                <w:rFonts w:cs="Arial"/>
                <w:sz w:val="20"/>
                <w:lang w:val="sk-SK"/>
              </w:rPr>
              <w:t>R</w:t>
            </w:r>
            <w:r w:rsidRPr="00DF63F8">
              <w:rPr>
                <w:rFonts w:cs="Arial"/>
                <w:sz w:val="20"/>
                <w:lang w:val="sk-SK"/>
              </w:rPr>
              <w:t xml:space="preserve"> </w:t>
            </w:r>
            <w:r w:rsidRPr="00DF63F8">
              <w:rPr>
                <w:rStyle w:val="hps"/>
                <w:rFonts w:cs="Arial"/>
                <w:sz w:val="20"/>
                <w:lang w:val="sk-SK"/>
              </w:rPr>
              <w:t>4.1</w:t>
            </w:r>
            <w:r w:rsidRPr="00DF63F8">
              <w:rPr>
                <w:rFonts w:cs="Arial"/>
                <w:sz w:val="20"/>
                <w:lang w:val="sk-SK"/>
              </w:rPr>
              <w:t xml:space="preserve"> </w:t>
            </w:r>
            <w:r w:rsidRPr="00DF63F8">
              <w:rPr>
                <w:rStyle w:val="hps"/>
                <w:rFonts w:cs="Arial"/>
                <w:sz w:val="20"/>
                <w:lang w:val="sk-SK"/>
              </w:rPr>
              <w:t>Intenzita</w:t>
            </w:r>
            <w:r w:rsidRPr="00DF63F8">
              <w:rPr>
                <w:rFonts w:cs="Arial"/>
                <w:sz w:val="20"/>
                <w:lang w:val="sk-SK"/>
              </w:rPr>
              <w:t xml:space="preserve"> </w:t>
            </w:r>
            <w:r w:rsidRPr="00DF63F8">
              <w:rPr>
                <w:rStyle w:val="hps"/>
                <w:rFonts w:cs="Arial"/>
                <w:sz w:val="20"/>
                <w:lang w:val="sk-SK"/>
              </w:rPr>
              <w:t>spolupráce</w:t>
            </w:r>
            <w:r w:rsidRPr="00DF63F8">
              <w:rPr>
                <w:rFonts w:cs="Arial"/>
                <w:sz w:val="20"/>
                <w:lang w:val="sk-SK"/>
              </w:rPr>
              <w:t xml:space="preserve"> </w:t>
            </w:r>
            <w:r w:rsidRPr="00DF63F8">
              <w:rPr>
                <w:rStyle w:val="hps"/>
                <w:rFonts w:cs="Arial"/>
                <w:sz w:val="20"/>
                <w:lang w:val="sk-SK"/>
              </w:rPr>
              <w:t>inštitucionálnych</w:t>
            </w:r>
            <w:r w:rsidRPr="00DF63F8">
              <w:rPr>
                <w:rFonts w:cs="Arial"/>
                <w:sz w:val="20"/>
                <w:lang w:val="sk-SK"/>
              </w:rPr>
              <w:t xml:space="preserve"> </w:t>
            </w:r>
            <w:r w:rsidRPr="00DF63F8">
              <w:rPr>
                <w:rStyle w:val="hps"/>
                <w:rFonts w:cs="Arial"/>
                <w:sz w:val="20"/>
                <w:lang w:val="sk-SK"/>
              </w:rPr>
              <w:t>aktérov</w:t>
            </w:r>
            <w:r w:rsidRPr="00DF63F8">
              <w:rPr>
                <w:rFonts w:cs="Arial"/>
                <w:sz w:val="20"/>
                <w:lang w:val="sk-SK"/>
              </w:rPr>
              <w:t xml:space="preserve"> </w:t>
            </w:r>
            <w:r w:rsidRPr="00DF63F8">
              <w:rPr>
                <w:rStyle w:val="hps"/>
                <w:rFonts w:cs="Arial"/>
                <w:sz w:val="20"/>
                <w:lang w:val="sk-SK"/>
              </w:rPr>
              <w:t>a</w:t>
            </w:r>
            <w:r w:rsidRPr="00DF63F8">
              <w:rPr>
                <w:rFonts w:cs="Arial"/>
                <w:sz w:val="20"/>
                <w:lang w:val="sk-SK"/>
              </w:rPr>
              <w:t xml:space="preserve"> </w:t>
            </w:r>
            <w:r w:rsidRPr="00DF63F8">
              <w:rPr>
                <w:rStyle w:val="hps"/>
                <w:rFonts w:cs="Arial"/>
                <w:sz w:val="20"/>
                <w:lang w:val="sk-SK"/>
              </w:rPr>
              <w:t>iných zainteresovaných</w:t>
            </w:r>
            <w:r w:rsidRPr="00DF63F8">
              <w:rPr>
                <w:rFonts w:cs="Arial"/>
                <w:sz w:val="20"/>
                <w:lang w:val="sk-SK"/>
              </w:rPr>
              <w:t xml:space="preserve"> </w:t>
            </w:r>
            <w:r w:rsidRPr="00DF63F8">
              <w:rPr>
                <w:rStyle w:val="hps"/>
                <w:rFonts w:cs="Arial"/>
                <w:sz w:val="20"/>
                <w:lang w:val="sk-SK"/>
              </w:rPr>
              <w:t>strán</w:t>
            </w:r>
            <w:r w:rsidRPr="00DF63F8">
              <w:rPr>
                <w:rFonts w:cs="Arial"/>
                <w:sz w:val="20"/>
                <w:lang w:val="sk-SK"/>
              </w:rPr>
              <w:t xml:space="preserve"> </w:t>
            </w:r>
            <w:r w:rsidRPr="00DF63F8">
              <w:rPr>
                <w:rStyle w:val="hps"/>
                <w:rFonts w:cs="Arial"/>
                <w:sz w:val="20"/>
                <w:lang w:val="sk-SK"/>
              </w:rPr>
              <w:t>v</w:t>
            </w:r>
            <w:r w:rsidRPr="00DF63F8">
              <w:rPr>
                <w:rFonts w:cs="Arial"/>
                <w:sz w:val="20"/>
                <w:lang w:val="sk-SK"/>
              </w:rPr>
              <w:t> </w:t>
            </w:r>
            <w:r w:rsidRPr="00DF63F8">
              <w:rPr>
                <w:rStyle w:val="hps"/>
                <w:rFonts w:cs="Arial"/>
                <w:sz w:val="20"/>
                <w:lang w:val="sk-SK"/>
              </w:rPr>
              <w:t>oblasti programu</w:t>
            </w:r>
            <w:r w:rsidRPr="00DF63F8">
              <w:rPr>
                <w:rFonts w:cs="Arial"/>
                <w:sz w:val="20"/>
                <w:lang w:val="sk-SK"/>
              </w:rPr>
              <w:t xml:space="preserve"> na riešenie významných </w:t>
            </w:r>
            <w:r w:rsidRPr="00DF63F8">
              <w:rPr>
                <w:rStyle w:val="hps"/>
                <w:rFonts w:cs="Arial"/>
                <w:sz w:val="20"/>
                <w:lang w:val="sk-SK"/>
              </w:rPr>
              <w:t>spoločenských výziev</w:t>
            </w:r>
          </w:p>
        </w:tc>
      </w:tr>
      <w:tr w:rsidR="00F1110B" w:rsidRPr="00DF63F8" w:rsidTr="00FF5A39">
        <w:tc>
          <w:tcPr>
            <w:tcW w:w="918" w:type="dxa"/>
          </w:tcPr>
          <w:p w:rsidR="00F1110B" w:rsidRPr="00DF63F8" w:rsidRDefault="00F1110B" w:rsidP="00FF5A39">
            <w:pPr>
              <w:jc w:val="both"/>
            </w:pPr>
            <w:r w:rsidRPr="00DF63F8">
              <w:t xml:space="preserve">11 čl. 7 nar. </w:t>
            </w:r>
            <w:r w:rsidRPr="00DF63F8">
              <w:lastRenderedPageBreak/>
              <w:t>o EÚS</w:t>
            </w:r>
          </w:p>
        </w:tc>
        <w:tc>
          <w:tcPr>
            <w:tcW w:w="8294" w:type="dxa"/>
          </w:tcPr>
          <w:p w:rsidR="00F1110B" w:rsidRPr="00DF63F8" w:rsidRDefault="00F1110B" w:rsidP="00FF5A39">
            <w:pPr>
              <w:pStyle w:val="tablelinks"/>
              <w:jc w:val="both"/>
              <w:rPr>
                <w:szCs w:val="18"/>
                <w:lang w:val="sk-SK"/>
              </w:rPr>
            </w:pPr>
            <w:r w:rsidRPr="00DF63F8">
              <w:rPr>
                <w:rStyle w:val="hps"/>
                <w:rFonts w:cs="Arial"/>
                <w:sz w:val="20"/>
                <w:lang w:val="sk-SK"/>
              </w:rPr>
              <w:lastRenderedPageBreak/>
              <w:t>R</w:t>
            </w:r>
            <w:r w:rsidRPr="00DF63F8">
              <w:rPr>
                <w:rFonts w:cs="Arial"/>
                <w:sz w:val="20"/>
                <w:lang w:val="sk-SK"/>
              </w:rPr>
              <w:t xml:space="preserve"> </w:t>
            </w:r>
            <w:r w:rsidRPr="00DF63F8">
              <w:rPr>
                <w:rStyle w:val="hps"/>
                <w:rFonts w:cs="Arial"/>
                <w:sz w:val="20"/>
                <w:lang w:val="sk-SK"/>
              </w:rPr>
              <w:t>4.2</w:t>
            </w:r>
            <w:r w:rsidRPr="00DF63F8">
              <w:rPr>
                <w:rFonts w:cs="Arial"/>
                <w:sz w:val="20"/>
                <w:lang w:val="sk-SK"/>
              </w:rPr>
              <w:t xml:space="preserve"> </w:t>
            </w:r>
            <w:r w:rsidRPr="00DF63F8">
              <w:rPr>
                <w:rStyle w:val="hps"/>
                <w:rFonts w:cs="Arial"/>
                <w:sz w:val="20"/>
                <w:lang w:val="sk-SK"/>
              </w:rPr>
              <w:t>Stav</w:t>
            </w:r>
            <w:r w:rsidRPr="00DF63F8">
              <w:rPr>
                <w:rFonts w:cs="Arial"/>
                <w:sz w:val="20"/>
                <w:lang w:val="sk-SK"/>
              </w:rPr>
              <w:t xml:space="preserve"> riadiacich kapacít K</w:t>
            </w:r>
            <w:r w:rsidRPr="00DF63F8">
              <w:rPr>
                <w:rStyle w:val="hps"/>
                <w:rFonts w:cs="Arial"/>
                <w:sz w:val="20"/>
                <w:lang w:val="sk-SK"/>
              </w:rPr>
              <w:t>oordinátorov prioritnej</w:t>
            </w:r>
            <w:r w:rsidRPr="00DF63F8">
              <w:rPr>
                <w:rFonts w:cs="Arial"/>
                <w:sz w:val="20"/>
                <w:lang w:val="sk-SK"/>
              </w:rPr>
              <w:t xml:space="preserve"> </w:t>
            </w:r>
            <w:r w:rsidRPr="00DF63F8">
              <w:rPr>
                <w:rStyle w:val="hps"/>
                <w:rFonts w:cs="Arial"/>
                <w:sz w:val="20"/>
                <w:lang w:val="sk-SK"/>
              </w:rPr>
              <w:t>oblasti</w:t>
            </w:r>
            <w:r w:rsidRPr="00DF63F8">
              <w:rPr>
                <w:rFonts w:cs="Arial"/>
                <w:sz w:val="20"/>
                <w:lang w:val="sk-SK"/>
              </w:rPr>
              <w:t xml:space="preserve"> </w:t>
            </w:r>
            <w:r w:rsidRPr="00DF63F8">
              <w:rPr>
                <w:rStyle w:val="hps"/>
                <w:rFonts w:cs="Arial"/>
                <w:sz w:val="20"/>
                <w:lang w:val="sk-SK"/>
              </w:rPr>
              <w:t>(KPO</w:t>
            </w:r>
            <w:r w:rsidRPr="00DF63F8">
              <w:rPr>
                <w:rFonts w:cs="Arial"/>
                <w:sz w:val="20"/>
                <w:lang w:val="sk-SK"/>
              </w:rPr>
              <w:t>) na efektívnu implementáciu zámerov, cieľov a kľúčových opatrení SEÚDR</w:t>
            </w:r>
          </w:p>
        </w:tc>
      </w:tr>
      <w:tr w:rsidR="00F1110B" w:rsidRPr="00DF63F8" w:rsidTr="00FF5A39">
        <w:tc>
          <w:tcPr>
            <w:tcW w:w="918" w:type="dxa"/>
          </w:tcPr>
          <w:p w:rsidR="00F1110B" w:rsidRPr="00DF63F8" w:rsidRDefault="00F1110B" w:rsidP="00FF5A39">
            <w:pPr>
              <w:jc w:val="both"/>
            </w:pPr>
            <w:r w:rsidRPr="00DF63F8">
              <w:lastRenderedPageBreak/>
              <w:t>TP</w:t>
            </w:r>
          </w:p>
        </w:tc>
        <w:tc>
          <w:tcPr>
            <w:tcW w:w="8294" w:type="dxa"/>
          </w:tcPr>
          <w:p w:rsidR="00F1110B" w:rsidRPr="00DF63F8" w:rsidRDefault="00F1110B" w:rsidP="00FF5A39">
            <w:pPr>
              <w:jc w:val="both"/>
            </w:pPr>
            <w:r w:rsidRPr="00DF63F8">
              <w:t>Nie je relevantný; na interné účely však bude definovaný len nasledujúci interný ukazovateľ výsledkov: "Miera spokojnosti prijímateľov s riadením programu", ktorý by mal byť monitorovaný ročne. Cieľom je lepšia miera spokojnosti; východisko v roku 2014 je nula; zdrojom údajov je zisťovanie medzi žiadateľmi a prijímateľmi.</w:t>
            </w:r>
          </w:p>
        </w:tc>
      </w:tr>
    </w:tbl>
    <w:p w:rsidR="00F1110B" w:rsidRPr="00DF63F8" w:rsidRDefault="00F1110B" w:rsidP="00F1110B">
      <w:pPr>
        <w:jc w:val="both"/>
        <w:rPr>
          <w:color w:val="808080" w:themeColor="background1" w:themeShade="80"/>
        </w:rPr>
      </w:pPr>
      <w:r w:rsidRPr="00DF63F8">
        <w:rPr>
          <w:color w:val="808080" w:themeColor="background1" w:themeShade="80"/>
        </w:rPr>
        <w:t>Zdroj: Metis</w:t>
      </w:r>
    </w:p>
    <w:p w:rsidR="00F1110B" w:rsidRPr="00DF63F8" w:rsidRDefault="00F1110B" w:rsidP="00F1110B">
      <w:pPr>
        <w:jc w:val="both"/>
      </w:pPr>
    </w:p>
    <w:p w:rsidR="00F1110B" w:rsidRPr="00DF63F8" w:rsidRDefault="00F1110B" w:rsidP="00F1110B">
      <w:pPr>
        <w:jc w:val="both"/>
      </w:pPr>
      <w:r w:rsidRPr="00DF63F8">
        <w:t>Výnimkou zo všeobecnej definície (intenzita spolupráce) je ukazovateľ výsledkov pre konkrétny cieľ 4.2 Podporiť správu (governance) a implementáciu SEÚDR: „</w:t>
      </w:r>
      <w:r w:rsidRPr="00DF63F8">
        <w:rPr>
          <w:rStyle w:val="hps"/>
          <w:rFonts w:cs="Arial"/>
        </w:rPr>
        <w:t>Stav</w:t>
      </w:r>
      <w:r w:rsidRPr="00DF63F8">
        <w:rPr>
          <w:rFonts w:cs="Arial"/>
        </w:rPr>
        <w:t xml:space="preserve"> riadiacich kapacít K</w:t>
      </w:r>
      <w:r w:rsidRPr="00DF63F8">
        <w:rPr>
          <w:rStyle w:val="hps"/>
          <w:rFonts w:cs="Arial"/>
        </w:rPr>
        <w:t>oordinátorov prioritnej</w:t>
      </w:r>
      <w:r w:rsidRPr="00DF63F8">
        <w:rPr>
          <w:rFonts w:cs="Arial"/>
        </w:rPr>
        <w:t xml:space="preserve"> </w:t>
      </w:r>
      <w:r w:rsidRPr="00DF63F8">
        <w:rPr>
          <w:rStyle w:val="hps"/>
          <w:rFonts w:cs="Arial"/>
        </w:rPr>
        <w:t>oblasti</w:t>
      </w:r>
      <w:r w:rsidRPr="00DF63F8">
        <w:rPr>
          <w:rFonts w:cs="Arial"/>
        </w:rPr>
        <w:t xml:space="preserve"> </w:t>
      </w:r>
      <w:r w:rsidRPr="00DF63F8">
        <w:rPr>
          <w:rStyle w:val="hps"/>
          <w:rFonts w:cs="Arial"/>
        </w:rPr>
        <w:t>(KPO</w:t>
      </w:r>
      <w:r w:rsidRPr="00DF63F8">
        <w:rPr>
          <w:rFonts w:cs="Arial"/>
        </w:rPr>
        <w:t xml:space="preserve">) na efektívnu implementáciu zámerov, cieľov a kľúčových opatrení SEÚDR“. </w:t>
      </w:r>
      <w:r w:rsidRPr="00DF63F8">
        <w:t xml:space="preserve">Tento ukazovateľ bude vytvorený prostredníctvom zisťovania </w:t>
      </w:r>
      <w:r w:rsidR="00FF5A39">
        <w:t>u</w:t>
      </w:r>
      <w:r w:rsidRPr="00DF63F8">
        <w:t xml:space="preserve"> NK a KPO SEÚDR. Cieľom sú lepšie kapacity KPO (kvalitatívny cieľ).</w:t>
      </w:r>
    </w:p>
    <w:p w:rsidR="00F1110B" w:rsidRPr="00DF63F8" w:rsidRDefault="00F1110B" w:rsidP="00F1110B">
      <w:pPr>
        <w:jc w:val="both"/>
      </w:pPr>
      <w:r w:rsidRPr="00DF63F8">
        <w:t>Pre Technickú pomoc bude definovaný vnútorný ukazovateľ výsledkov, ktorý nie je súčasťou programového dokumentu: Miera spokojnosti prijímateľov s riadením programu. Cieľom je lepšia miera spokojnosti; zdrojom údajov je zisťovanie medzi žiadateľmi a prijímateľmi.</w:t>
      </w:r>
    </w:p>
    <w:p w:rsidR="00F1110B" w:rsidRPr="00DF63F8" w:rsidRDefault="00F1110B" w:rsidP="00F1110B">
      <w:pPr>
        <w:jc w:val="both"/>
      </w:pPr>
    </w:p>
    <w:p w:rsidR="00F1110B" w:rsidRPr="00DF63F8" w:rsidRDefault="00F1110B" w:rsidP="00F1110B">
      <w:pPr>
        <w:jc w:val="both"/>
      </w:pPr>
      <w:r w:rsidRPr="00DF63F8">
        <w:t>Všeobecne používaný ukazovateľ "spolupráca" je koncipovaný ako "kompozitný ukazovateľ založený na zisťovaní“, ktorý odráža intenzitu spolupráce kľúčových aktérov v oblasti programu v rôznych oblastiach opatrení riešených konkrétnym cieľom.</w:t>
      </w:r>
    </w:p>
    <w:p w:rsidR="00F1110B" w:rsidRPr="00DF63F8" w:rsidRDefault="00F1110B" w:rsidP="00F1110B">
      <w:pPr>
        <w:jc w:val="both"/>
      </w:pPr>
      <w:r w:rsidRPr="00DF63F8">
        <w:t>Očakáva sa okolo 500 respondentov (vzorka cieľovej skupiny, ktorá je širšia než v prípade prijímateľov; pozri nižšie uvedené podrobnosti).</w:t>
      </w:r>
    </w:p>
    <w:p w:rsidR="00F1110B" w:rsidRPr="00DF63F8" w:rsidRDefault="00F1110B" w:rsidP="00F1110B">
      <w:pPr>
        <w:jc w:val="both"/>
      </w:pPr>
      <w:r w:rsidRPr="00DF63F8">
        <w:t>Celková intenzita spolupráce sa vypočíta z čiastkových hodnôt, ktoré odrážajú správanie v oblasti spolupráce vo vybraných oblastiach záujmu (spojených so zamýšľanými výsledkami).</w:t>
      </w:r>
    </w:p>
    <w:p w:rsidR="00F1110B" w:rsidRPr="00DF63F8" w:rsidRDefault="00F1110B" w:rsidP="00F1110B">
      <w:pPr>
        <w:jc w:val="both"/>
      </w:pPr>
      <w:r w:rsidRPr="00DF63F8">
        <w:t>Tým je dané priame prepojenie s oblasťami opatrení/zamýšľanými výsledkami programu, v ktorých sa očakávajú zmeny. Zmenu v rôznych oblastiach opatrení možno pozorovať podrobným spôsobom (ako interné informácie) a súčasne možno poskytnúť syntetickú jedinú hodnotu (napr</w:t>
      </w:r>
      <w:r w:rsidR="00FF5A39">
        <w:t>.</w:t>
      </w:r>
      <w:r w:rsidRPr="00DF63F8">
        <w:t xml:space="preserve"> 2,4) pre podávanie správ.</w:t>
      </w:r>
    </w:p>
    <w:p w:rsidR="00F1110B" w:rsidRPr="00DF63F8" w:rsidRDefault="00F1110B" w:rsidP="00F1110B">
      <w:pPr>
        <w:jc w:val="both"/>
      </w:pPr>
      <w:r w:rsidRPr="00DF63F8">
        <w:t xml:space="preserve">Na pochopenie zmeny je dôležité nielen </w:t>
      </w:r>
      <w:r w:rsidR="001825A1">
        <w:t xml:space="preserve">pozorovať </w:t>
      </w:r>
      <w:r w:rsidRPr="00DF63F8">
        <w:t xml:space="preserve">jedinú hodnotu, ale </w:t>
      </w:r>
      <w:r w:rsidR="001825A1">
        <w:t xml:space="preserve">dôležité je </w:t>
      </w:r>
      <w:r w:rsidRPr="00DF63F8">
        <w:t>aj to, aby sa zmeny odrážali v rôznych oblastiach opatrení riešených programom. Tak možno dosiahnuť oveľa plauzibilnejšie a robustnejšie výsledky.</w:t>
      </w:r>
    </w:p>
    <w:p w:rsidR="00F1110B" w:rsidRPr="00DF63F8" w:rsidRDefault="00F1110B" w:rsidP="00F1110B">
      <w:pPr>
        <w:jc w:val="both"/>
      </w:pPr>
      <w:r w:rsidRPr="00DF63F8">
        <w:t>Nasledujúca ilustrácia ukazuje model spôsobu merania celkovej intenzity spolupráca na základe súčasného stavu a zmien v rôznych oblastiach opatrení (zamýšľané výsledky definované v programovom dokumente).</w:t>
      </w:r>
    </w:p>
    <w:p w:rsidR="00F1110B" w:rsidRPr="00DF63F8" w:rsidRDefault="00F1110B" w:rsidP="00F1110B">
      <w:pPr>
        <w:jc w:val="both"/>
      </w:pPr>
    </w:p>
    <w:p w:rsidR="00F1110B" w:rsidRPr="00DF63F8" w:rsidRDefault="00F1110B" w:rsidP="00F1110B">
      <w:pPr>
        <w:jc w:val="both"/>
        <w:rPr>
          <w:b/>
          <w:color w:val="808080" w:themeColor="background1" w:themeShade="80"/>
        </w:rPr>
      </w:pPr>
      <w:r w:rsidRPr="00DF63F8">
        <w:rPr>
          <w:b/>
          <w:color w:val="808080" w:themeColor="background1" w:themeShade="80"/>
        </w:rPr>
        <w:t>Tabuľka 2. Model merania celkovej intenzity spolupráce (ilustračný príklad, nie konečn</w:t>
      </w:r>
      <w:r w:rsidR="001825A1">
        <w:rPr>
          <w:b/>
          <w:color w:val="808080" w:themeColor="background1" w:themeShade="80"/>
        </w:rPr>
        <w:t>á podoba</w:t>
      </w:r>
      <w:r w:rsidRPr="00DF63F8">
        <w:rPr>
          <w:b/>
          <w:color w:val="808080" w:themeColor="background1" w:themeShade="80"/>
        </w:rPr>
        <w:t>)</w:t>
      </w:r>
    </w:p>
    <w:tbl>
      <w:tblPr>
        <w:tblStyle w:val="Mkatabulky"/>
        <w:tblW w:w="0" w:type="auto"/>
        <w:tblLook w:val="04A0"/>
      </w:tblPr>
      <w:tblGrid>
        <w:gridCol w:w="6280"/>
        <w:gridCol w:w="1118"/>
        <w:gridCol w:w="1890"/>
      </w:tblGrid>
      <w:tr w:rsidR="00F1110B" w:rsidRPr="00DF63F8" w:rsidTr="00FF5A39">
        <w:tc>
          <w:tcPr>
            <w:tcW w:w="6280" w:type="dxa"/>
          </w:tcPr>
          <w:p w:rsidR="00F1110B" w:rsidRPr="00DF63F8" w:rsidRDefault="00F1110B" w:rsidP="00FF5A39">
            <w:pPr>
              <w:jc w:val="both"/>
            </w:pPr>
            <w:r w:rsidRPr="00DF63F8">
              <w:t xml:space="preserve">KC: </w:t>
            </w:r>
            <w:r w:rsidRPr="00DF63F8">
              <w:rPr>
                <w:rStyle w:val="hps"/>
                <w:rFonts w:cs="Arial"/>
              </w:rPr>
              <w:t>Zlepšiť</w:t>
            </w:r>
            <w:r w:rsidRPr="00DF63F8">
              <w:rPr>
                <w:rFonts w:cs="Arial"/>
              </w:rPr>
              <w:t xml:space="preserve"> </w:t>
            </w:r>
            <w:r w:rsidRPr="00DF63F8">
              <w:rPr>
                <w:rStyle w:val="hps"/>
                <w:rFonts w:cs="Arial"/>
              </w:rPr>
              <w:t>inštitucionálne</w:t>
            </w:r>
            <w:r w:rsidRPr="00DF63F8">
              <w:rPr>
                <w:rFonts w:cs="Arial"/>
              </w:rPr>
              <w:t xml:space="preserve"> </w:t>
            </w:r>
            <w:r w:rsidRPr="00DF63F8">
              <w:rPr>
                <w:rStyle w:val="hps"/>
                <w:rFonts w:cs="Arial"/>
              </w:rPr>
              <w:t>a infraštruktúrne</w:t>
            </w:r>
            <w:r w:rsidRPr="00DF63F8">
              <w:rPr>
                <w:rFonts w:cs="Arial"/>
              </w:rPr>
              <w:t xml:space="preserve"> </w:t>
            </w:r>
            <w:r w:rsidRPr="00DF63F8">
              <w:rPr>
                <w:rStyle w:val="hps"/>
                <w:rFonts w:cs="Arial"/>
              </w:rPr>
              <w:t>rámcové podmienky</w:t>
            </w:r>
            <w:r w:rsidRPr="00DF63F8">
              <w:rPr>
                <w:rFonts w:cs="Arial"/>
              </w:rPr>
              <w:t xml:space="preserve"> </w:t>
            </w:r>
            <w:r w:rsidRPr="00DF63F8">
              <w:rPr>
                <w:rStyle w:val="hps"/>
                <w:rFonts w:cs="Arial"/>
              </w:rPr>
              <w:t>a</w:t>
            </w:r>
            <w:r w:rsidRPr="00DF63F8">
              <w:rPr>
                <w:rFonts w:cs="Arial"/>
              </w:rPr>
              <w:t xml:space="preserve"> </w:t>
            </w:r>
            <w:r w:rsidRPr="00DF63F8">
              <w:rPr>
                <w:rStyle w:val="hps"/>
                <w:rFonts w:cs="Arial"/>
              </w:rPr>
              <w:t>nástroje</w:t>
            </w:r>
            <w:r w:rsidRPr="00DF63F8">
              <w:rPr>
                <w:rFonts w:cs="Arial"/>
              </w:rPr>
              <w:t xml:space="preserve"> politiky pr</w:t>
            </w:r>
            <w:r w:rsidRPr="00DF63F8">
              <w:rPr>
                <w:rStyle w:val="hps"/>
                <w:rFonts w:cs="Arial"/>
              </w:rPr>
              <w:t>e</w:t>
            </w:r>
            <w:r w:rsidRPr="00DF63F8">
              <w:rPr>
                <w:rFonts w:cs="Arial"/>
              </w:rPr>
              <w:t xml:space="preserve"> </w:t>
            </w:r>
            <w:r w:rsidRPr="00DF63F8">
              <w:rPr>
                <w:rStyle w:val="hps"/>
                <w:rFonts w:cs="Arial"/>
              </w:rPr>
              <w:t>výskum</w:t>
            </w:r>
            <w:r w:rsidRPr="00DF63F8">
              <w:rPr>
                <w:rFonts w:cs="Arial"/>
              </w:rPr>
              <w:t xml:space="preserve"> </w:t>
            </w:r>
            <w:r w:rsidRPr="00DF63F8">
              <w:rPr>
                <w:rStyle w:val="hps"/>
                <w:rFonts w:cs="Arial"/>
              </w:rPr>
              <w:t>a</w:t>
            </w:r>
            <w:r w:rsidRPr="00DF63F8">
              <w:rPr>
                <w:rFonts w:cs="Arial"/>
              </w:rPr>
              <w:t xml:space="preserve"> </w:t>
            </w:r>
            <w:r w:rsidRPr="00DF63F8">
              <w:rPr>
                <w:rStyle w:val="hps"/>
                <w:rFonts w:cs="Arial"/>
              </w:rPr>
              <w:t>inovácie</w:t>
            </w:r>
            <w:r w:rsidRPr="00DF63F8">
              <w:rPr>
                <w:rFonts w:cs="Arial"/>
              </w:rPr>
              <w:t xml:space="preserve"> na zabezpečenie </w:t>
            </w:r>
            <w:r w:rsidRPr="00DF63F8">
              <w:rPr>
                <w:rStyle w:val="hps"/>
                <w:rFonts w:cs="Arial"/>
              </w:rPr>
              <w:t>širšieho</w:t>
            </w:r>
            <w:r w:rsidRPr="00DF63F8">
              <w:rPr>
                <w:rFonts w:cs="Arial"/>
              </w:rPr>
              <w:t xml:space="preserve"> </w:t>
            </w:r>
            <w:r w:rsidRPr="00DF63F8">
              <w:rPr>
                <w:rStyle w:val="hps"/>
                <w:rFonts w:cs="Arial"/>
              </w:rPr>
              <w:t>prístupu</w:t>
            </w:r>
            <w:r w:rsidRPr="00DF63F8">
              <w:rPr>
                <w:rFonts w:cs="Arial"/>
              </w:rPr>
              <w:t xml:space="preserve"> </w:t>
            </w:r>
            <w:r w:rsidRPr="00DF63F8">
              <w:rPr>
                <w:rStyle w:val="hps"/>
                <w:rFonts w:cs="Arial"/>
              </w:rPr>
              <w:t>k znalostiam</w:t>
            </w:r>
            <w:r w:rsidRPr="00DF63F8">
              <w:rPr>
                <w:rFonts w:cs="Arial"/>
              </w:rPr>
              <w:t xml:space="preserve"> na vývoj</w:t>
            </w:r>
            <w:r w:rsidRPr="00DF63F8">
              <w:rPr>
                <w:rStyle w:val="hps"/>
                <w:rFonts w:cs="Arial"/>
              </w:rPr>
              <w:t xml:space="preserve"> nových</w:t>
            </w:r>
            <w:r w:rsidRPr="00DF63F8">
              <w:rPr>
                <w:rFonts w:cs="Arial"/>
              </w:rPr>
              <w:t xml:space="preserve"> </w:t>
            </w:r>
            <w:r w:rsidRPr="00DF63F8">
              <w:rPr>
                <w:rStyle w:val="hps"/>
                <w:rFonts w:cs="Arial"/>
              </w:rPr>
              <w:t>technológií</w:t>
            </w:r>
            <w:r w:rsidRPr="00DF63F8">
              <w:rPr>
                <w:rFonts w:cs="Arial"/>
              </w:rPr>
              <w:t xml:space="preserve"> </w:t>
            </w:r>
            <w:r w:rsidRPr="00DF63F8">
              <w:rPr>
                <w:rStyle w:val="hps"/>
                <w:rFonts w:cs="Arial"/>
              </w:rPr>
              <w:t>a</w:t>
            </w:r>
            <w:r w:rsidRPr="00DF63F8">
              <w:rPr>
                <w:rFonts w:cs="Arial"/>
              </w:rPr>
              <w:t xml:space="preserve"> rozvoj </w:t>
            </w:r>
            <w:r w:rsidRPr="00DF63F8">
              <w:rPr>
                <w:rStyle w:val="hps"/>
                <w:rFonts w:cs="Arial"/>
              </w:rPr>
              <w:t>sociálneho</w:t>
            </w:r>
            <w:r w:rsidRPr="00DF63F8">
              <w:rPr>
                <w:rFonts w:cs="Arial"/>
              </w:rPr>
              <w:t xml:space="preserve"> </w:t>
            </w:r>
            <w:r w:rsidRPr="00DF63F8">
              <w:rPr>
                <w:rStyle w:val="hps"/>
                <w:rFonts w:cs="Arial"/>
              </w:rPr>
              <w:t>rozmeru</w:t>
            </w:r>
            <w:r w:rsidRPr="00DF63F8">
              <w:rPr>
                <w:rFonts w:cs="Arial"/>
              </w:rPr>
              <w:t xml:space="preserve"> </w:t>
            </w:r>
            <w:r w:rsidRPr="00DF63F8">
              <w:rPr>
                <w:rStyle w:val="hps"/>
                <w:rFonts w:cs="Arial"/>
              </w:rPr>
              <w:t>inovácií.</w:t>
            </w:r>
          </w:p>
        </w:tc>
        <w:tc>
          <w:tcPr>
            <w:tcW w:w="1118" w:type="dxa"/>
            <w:tcBorders>
              <w:top w:val="nil"/>
              <w:bottom w:val="nil"/>
            </w:tcBorders>
          </w:tcPr>
          <w:p w:rsidR="00F1110B" w:rsidRPr="00DF63F8" w:rsidRDefault="00F1110B" w:rsidP="00FF5A39">
            <w:pPr>
              <w:jc w:val="both"/>
            </w:pPr>
          </w:p>
        </w:tc>
        <w:tc>
          <w:tcPr>
            <w:tcW w:w="1890" w:type="dxa"/>
          </w:tcPr>
          <w:p w:rsidR="00F1110B" w:rsidRPr="00DF63F8" w:rsidRDefault="00F1110B" w:rsidP="00FF5A39">
            <w:pPr>
              <w:jc w:val="both"/>
            </w:pPr>
            <w:r w:rsidRPr="00DF63F8">
              <w:t>Celková intenzita spolupráce</w:t>
            </w:r>
          </w:p>
        </w:tc>
      </w:tr>
      <w:tr w:rsidR="00F1110B" w:rsidRPr="00DF63F8" w:rsidTr="00FF5A39">
        <w:tc>
          <w:tcPr>
            <w:tcW w:w="6280" w:type="dxa"/>
          </w:tcPr>
          <w:p w:rsidR="00F1110B" w:rsidRPr="00DF63F8" w:rsidRDefault="00F1110B" w:rsidP="00FF5A39">
            <w:pPr>
              <w:jc w:val="both"/>
            </w:pPr>
            <w:r w:rsidRPr="00DF63F8">
              <w:rPr>
                <w:rStyle w:val="hps"/>
                <w:rFonts w:cs="Arial"/>
              </w:rPr>
              <w:t>R1: Vylepšené</w:t>
            </w:r>
            <w:r w:rsidRPr="00DF63F8">
              <w:rPr>
                <w:rFonts w:cs="Arial"/>
              </w:rPr>
              <w:t xml:space="preserve"> </w:t>
            </w:r>
            <w:r w:rsidRPr="00DF63F8">
              <w:rPr>
                <w:rStyle w:val="hps"/>
                <w:rFonts w:cs="Arial"/>
              </w:rPr>
              <w:t>strategické rámce</w:t>
            </w:r>
            <w:r w:rsidRPr="00DF63F8">
              <w:rPr>
                <w:rFonts w:cs="Arial"/>
              </w:rPr>
              <w:t xml:space="preserve"> </w:t>
            </w:r>
            <w:r w:rsidRPr="00DF63F8">
              <w:rPr>
                <w:rStyle w:val="hps"/>
                <w:rFonts w:cs="Arial"/>
              </w:rPr>
              <w:t>a</w:t>
            </w:r>
            <w:r w:rsidRPr="00DF63F8">
              <w:rPr>
                <w:rFonts w:cs="Arial"/>
              </w:rPr>
              <w:t xml:space="preserve"> </w:t>
            </w:r>
            <w:r w:rsidRPr="00DF63F8">
              <w:rPr>
                <w:rStyle w:val="hps"/>
                <w:rFonts w:cs="Arial"/>
              </w:rPr>
              <w:t>spolupráca</w:t>
            </w:r>
            <w:r w:rsidRPr="00DF63F8">
              <w:rPr>
                <w:rFonts w:cs="Arial"/>
              </w:rPr>
              <w:t xml:space="preserve"> na </w:t>
            </w:r>
            <w:r w:rsidRPr="00DF63F8">
              <w:rPr>
                <w:rStyle w:val="hps"/>
                <w:rFonts w:cs="Arial"/>
              </w:rPr>
              <w:t>vybudovanie</w:t>
            </w:r>
            <w:r w:rsidRPr="00DF63F8">
              <w:rPr>
                <w:rFonts w:cs="Arial"/>
              </w:rPr>
              <w:t xml:space="preserve"> excelentnej </w:t>
            </w:r>
            <w:r w:rsidRPr="00DF63F8">
              <w:rPr>
                <w:rStyle w:val="hps"/>
                <w:rFonts w:cs="Arial"/>
              </w:rPr>
              <w:t>výskumnej</w:t>
            </w:r>
            <w:r w:rsidRPr="00DF63F8">
              <w:rPr>
                <w:rFonts w:cs="Arial"/>
              </w:rPr>
              <w:t xml:space="preserve"> </w:t>
            </w:r>
            <w:r w:rsidRPr="00DF63F8">
              <w:rPr>
                <w:rStyle w:val="hps"/>
                <w:rFonts w:cs="Arial"/>
              </w:rPr>
              <w:t>infraštruktúry</w:t>
            </w:r>
            <w:r w:rsidRPr="00DF63F8">
              <w:rPr>
                <w:rFonts w:cs="Arial"/>
              </w:rPr>
              <w:t xml:space="preserve"> </w:t>
            </w:r>
            <w:r w:rsidRPr="00DF63F8">
              <w:rPr>
                <w:rStyle w:val="hps"/>
                <w:rFonts w:cs="Arial"/>
              </w:rPr>
              <w:t>v</w:t>
            </w:r>
            <w:r w:rsidRPr="00DF63F8">
              <w:rPr>
                <w:rFonts w:cs="Arial"/>
              </w:rPr>
              <w:t xml:space="preserve"> dunajskom </w:t>
            </w:r>
            <w:r w:rsidRPr="00DF63F8">
              <w:rPr>
                <w:rStyle w:val="hps"/>
                <w:rFonts w:cs="Arial"/>
              </w:rPr>
              <w:t>regióne</w:t>
            </w:r>
            <w:r w:rsidRPr="00DF63F8">
              <w:rPr>
                <w:rFonts w:cs="Arial"/>
              </w:rPr>
              <w:t>.</w:t>
            </w:r>
          </w:p>
        </w:tc>
        <w:tc>
          <w:tcPr>
            <w:tcW w:w="1118" w:type="dxa"/>
            <w:tcBorders>
              <w:top w:val="nil"/>
              <w:bottom w:val="nil"/>
            </w:tcBorders>
          </w:tcPr>
          <w:p w:rsidR="00F1110B" w:rsidRPr="00DF63F8" w:rsidRDefault="00F1110B" w:rsidP="00FF5A39">
            <w:pPr>
              <w:jc w:val="both"/>
            </w:pPr>
          </w:p>
        </w:tc>
        <w:tc>
          <w:tcPr>
            <w:tcW w:w="1890" w:type="dxa"/>
          </w:tcPr>
          <w:p w:rsidR="00F1110B" w:rsidRPr="00DF63F8" w:rsidRDefault="00F1110B" w:rsidP="00FF5A39">
            <w:pPr>
              <w:jc w:val="both"/>
            </w:pPr>
            <w:r w:rsidRPr="00DF63F8">
              <w:t>Konkrétna intenzita spolupráce</w:t>
            </w:r>
          </w:p>
        </w:tc>
      </w:tr>
      <w:tr w:rsidR="00F1110B" w:rsidRPr="00DF63F8" w:rsidTr="00FF5A39">
        <w:tc>
          <w:tcPr>
            <w:tcW w:w="6280" w:type="dxa"/>
          </w:tcPr>
          <w:p w:rsidR="00F1110B" w:rsidRPr="00DF63F8" w:rsidRDefault="00F1110B" w:rsidP="00FF5A39">
            <w:pPr>
              <w:jc w:val="both"/>
            </w:pPr>
            <w:r w:rsidRPr="00DF63F8">
              <w:rPr>
                <w:rStyle w:val="hps"/>
                <w:rFonts w:cs="Arial"/>
              </w:rPr>
              <w:t>R3: Účinnejší kolaboratívny</w:t>
            </w:r>
            <w:r w:rsidRPr="00DF63F8">
              <w:rPr>
                <w:rFonts w:cs="Arial"/>
              </w:rPr>
              <w:t xml:space="preserve"> v</w:t>
            </w:r>
            <w:r w:rsidRPr="00DF63F8">
              <w:rPr>
                <w:rStyle w:val="hps"/>
                <w:rFonts w:cs="Arial"/>
              </w:rPr>
              <w:t>ýskum</w:t>
            </w:r>
            <w:r w:rsidRPr="00DF63F8">
              <w:rPr>
                <w:rFonts w:cs="Arial"/>
              </w:rPr>
              <w:t xml:space="preserve"> </w:t>
            </w:r>
            <w:r w:rsidRPr="00DF63F8">
              <w:rPr>
                <w:rStyle w:val="hps"/>
                <w:rFonts w:cs="Arial"/>
              </w:rPr>
              <w:t>a</w:t>
            </w:r>
            <w:r w:rsidRPr="00DF63F8">
              <w:rPr>
                <w:rFonts w:cs="Arial"/>
              </w:rPr>
              <w:t xml:space="preserve"> </w:t>
            </w:r>
            <w:r w:rsidRPr="00DF63F8">
              <w:rPr>
                <w:rStyle w:val="hps"/>
                <w:rFonts w:cs="Arial"/>
              </w:rPr>
              <w:t>inovačné</w:t>
            </w:r>
            <w:r w:rsidRPr="00DF63F8">
              <w:rPr>
                <w:rFonts w:cs="Arial"/>
              </w:rPr>
              <w:t xml:space="preserve"> </w:t>
            </w:r>
            <w:r w:rsidRPr="00DF63F8">
              <w:rPr>
                <w:rStyle w:val="hps"/>
                <w:rFonts w:cs="Arial"/>
              </w:rPr>
              <w:t>aktivity a</w:t>
            </w:r>
            <w:r w:rsidRPr="00DF63F8">
              <w:rPr>
                <w:rFonts w:cs="Arial"/>
              </w:rPr>
              <w:t xml:space="preserve"> </w:t>
            </w:r>
            <w:r w:rsidRPr="00DF63F8">
              <w:rPr>
                <w:rStyle w:val="hps"/>
                <w:rFonts w:cs="Arial"/>
              </w:rPr>
              <w:t>podpora</w:t>
            </w:r>
            <w:r w:rsidRPr="00DF63F8">
              <w:rPr>
                <w:rFonts w:cs="Arial"/>
              </w:rPr>
              <w:t xml:space="preserve"> kompetentných</w:t>
            </w:r>
            <w:r w:rsidRPr="00DF63F8">
              <w:rPr>
                <w:rStyle w:val="hps"/>
                <w:rFonts w:cs="Arial"/>
              </w:rPr>
              <w:t xml:space="preserve"> sietí</w:t>
            </w:r>
            <w:r w:rsidRPr="00DF63F8">
              <w:rPr>
                <w:rFonts w:cs="Arial"/>
              </w:rPr>
              <w:t xml:space="preserve"> </w:t>
            </w:r>
            <w:r w:rsidRPr="00DF63F8">
              <w:rPr>
                <w:rStyle w:val="hps"/>
                <w:rFonts w:cs="Arial"/>
              </w:rPr>
              <w:t>medzi</w:t>
            </w:r>
            <w:r w:rsidRPr="00DF63F8">
              <w:rPr>
                <w:rFonts w:cs="Arial"/>
              </w:rPr>
              <w:t xml:space="preserve"> </w:t>
            </w:r>
            <w:r w:rsidRPr="00DF63F8">
              <w:rPr>
                <w:rStyle w:val="hps"/>
                <w:rFonts w:cs="Arial"/>
              </w:rPr>
              <w:t>podnikmi</w:t>
            </w:r>
            <w:r w:rsidRPr="00DF63F8">
              <w:rPr>
                <w:rFonts w:cs="Arial"/>
              </w:rPr>
              <w:t xml:space="preserve">, </w:t>
            </w:r>
            <w:r w:rsidRPr="00DF63F8">
              <w:rPr>
                <w:rStyle w:val="hps"/>
                <w:rFonts w:cs="Arial"/>
              </w:rPr>
              <w:t>centrami</w:t>
            </w:r>
            <w:r w:rsidRPr="00DF63F8">
              <w:rPr>
                <w:rFonts w:cs="Arial"/>
              </w:rPr>
              <w:t xml:space="preserve"> </w:t>
            </w:r>
            <w:r w:rsidRPr="00DF63F8">
              <w:rPr>
                <w:rStyle w:val="hps"/>
                <w:rFonts w:cs="Arial"/>
              </w:rPr>
              <w:t>výskumu</w:t>
            </w:r>
            <w:r w:rsidRPr="00DF63F8">
              <w:rPr>
                <w:rFonts w:cs="Arial"/>
              </w:rPr>
              <w:t xml:space="preserve"> </w:t>
            </w:r>
            <w:r w:rsidRPr="00DF63F8">
              <w:rPr>
                <w:rStyle w:val="hps"/>
                <w:rFonts w:cs="Arial"/>
              </w:rPr>
              <w:t>a</w:t>
            </w:r>
            <w:r w:rsidRPr="00DF63F8">
              <w:rPr>
                <w:rFonts w:cs="Arial"/>
              </w:rPr>
              <w:t xml:space="preserve"> </w:t>
            </w:r>
            <w:r w:rsidRPr="00DF63F8">
              <w:rPr>
                <w:rStyle w:val="hps"/>
                <w:rFonts w:cs="Arial"/>
              </w:rPr>
              <w:t>vývoja</w:t>
            </w:r>
            <w:r w:rsidRPr="00DF63F8">
              <w:rPr>
                <w:rFonts w:cs="Arial"/>
              </w:rPr>
              <w:t xml:space="preserve">, </w:t>
            </w:r>
            <w:r w:rsidRPr="00DF63F8">
              <w:rPr>
                <w:rStyle w:val="hps"/>
                <w:rFonts w:cs="Arial"/>
              </w:rPr>
              <w:t>vzdelávaním</w:t>
            </w:r>
            <w:r w:rsidRPr="00DF63F8">
              <w:rPr>
                <w:rFonts w:cs="Arial"/>
              </w:rPr>
              <w:t xml:space="preserve"> </w:t>
            </w:r>
            <w:r w:rsidRPr="00DF63F8">
              <w:rPr>
                <w:rStyle w:val="hps"/>
                <w:rFonts w:cs="Arial"/>
              </w:rPr>
              <w:t>a</w:t>
            </w:r>
            <w:r w:rsidRPr="00DF63F8">
              <w:rPr>
                <w:rFonts w:cs="Arial"/>
              </w:rPr>
              <w:t xml:space="preserve"> </w:t>
            </w:r>
            <w:r w:rsidRPr="00DF63F8">
              <w:rPr>
                <w:rStyle w:val="hps"/>
                <w:rFonts w:cs="Arial"/>
              </w:rPr>
              <w:t>vysokoškolským</w:t>
            </w:r>
            <w:r w:rsidRPr="00DF63F8">
              <w:rPr>
                <w:rFonts w:cs="Arial"/>
              </w:rPr>
              <w:t xml:space="preserve"> </w:t>
            </w:r>
            <w:r w:rsidRPr="00DF63F8">
              <w:rPr>
                <w:rStyle w:val="hps"/>
                <w:rFonts w:cs="Arial"/>
              </w:rPr>
              <w:t>vzdelávaním</w:t>
            </w:r>
            <w:r w:rsidRPr="00DF63F8">
              <w:rPr>
                <w:rFonts w:cs="Arial"/>
              </w:rPr>
              <w:t xml:space="preserve"> </w:t>
            </w:r>
            <w:r w:rsidRPr="00DF63F8">
              <w:rPr>
                <w:rStyle w:val="hps"/>
                <w:rFonts w:cs="Arial"/>
              </w:rPr>
              <w:t>a</w:t>
            </w:r>
            <w:r w:rsidRPr="00DF63F8">
              <w:rPr>
                <w:rFonts w:cs="Arial"/>
              </w:rPr>
              <w:t xml:space="preserve"> </w:t>
            </w:r>
            <w:r w:rsidRPr="00DF63F8">
              <w:rPr>
                <w:rStyle w:val="hps"/>
                <w:rFonts w:cs="Arial"/>
              </w:rPr>
              <w:t>verejným sektorom</w:t>
            </w:r>
            <w:r w:rsidRPr="00DF63F8">
              <w:rPr>
                <w:rFonts w:cs="Arial"/>
              </w:rPr>
              <w:t xml:space="preserve"> na </w:t>
            </w:r>
            <w:r w:rsidRPr="00DF63F8">
              <w:rPr>
                <w:rStyle w:val="hps"/>
                <w:rFonts w:cs="Arial"/>
              </w:rPr>
              <w:t>zvýšenie</w:t>
            </w:r>
            <w:r w:rsidRPr="00DF63F8">
              <w:rPr>
                <w:rFonts w:cs="Arial"/>
              </w:rPr>
              <w:t xml:space="preserve"> </w:t>
            </w:r>
            <w:r w:rsidRPr="00DF63F8">
              <w:rPr>
                <w:rStyle w:val="hps"/>
                <w:rFonts w:cs="Arial"/>
              </w:rPr>
              <w:t>komerčného</w:t>
            </w:r>
            <w:r w:rsidRPr="00DF63F8">
              <w:rPr>
                <w:rFonts w:cs="Arial"/>
              </w:rPr>
              <w:t xml:space="preserve"> </w:t>
            </w:r>
            <w:r w:rsidRPr="00DF63F8">
              <w:rPr>
                <w:rStyle w:val="hps"/>
                <w:rFonts w:cs="Arial"/>
              </w:rPr>
              <w:t>využitia</w:t>
            </w:r>
            <w:r w:rsidRPr="00DF63F8">
              <w:rPr>
                <w:rFonts w:cs="Arial"/>
              </w:rPr>
              <w:t xml:space="preserve"> </w:t>
            </w:r>
            <w:r w:rsidRPr="00DF63F8">
              <w:rPr>
                <w:rStyle w:val="hps"/>
                <w:rFonts w:cs="Arial"/>
              </w:rPr>
              <w:t>výsledkov</w:t>
            </w:r>
            <w:r w:rsidRPr="00DF63F8">
              <w:rPr>
                <w:rFonts w:cs="Arial"/>
              </w:rPr>
              <w:t xml:space="preserve"> </w:t>
            </w:r>
            <w:r w:rsidRPr="00DF63F8">
              <w:rPr>
                <w:rStyle w:val="hps"/>
                <w:rFonts w:cs="Arial"/>
              </w:rPr>
              <w:t>výskumu</w:t>
            </w:r>
            <w:r w:rsidRPr="00DF63F8">
              <w:rPr>
                <w:rFonts w:cs="Arial"/>
              </w:rPr>
              <w:t xml:space="preserve">, podporu prenosu </w:t>
            </w:r>
            <w:r w:rsidRPr="00DF63F8">
              <w:rPr>
                <w:rStyle w:val="hps"/>
                <w:rFonts w:cs="Arial"/>
              </w:rPr>
              <w:t>technológií</w:t>
            </w:r>
            <w:r w:rsidRPr="00DF63F8">
              <w:rPr>
                <w:rFonts w:cs="Arial"/>
              </w:rPr>
              <w:t xml:space="preserve"> </w:t>
            </w:r>
            <w:r w:rsidRPr="00DF63F8">
              <w:rPr>
                <w:rStyle w:val="hps"/>
                <w:rFonts w:cs="Arial"/>
              </w:rPr>
              <w:t>a</w:t>
            </w:r>
            <w:r w:rsidRPr="00DF63F8">
              <w:rPr>
                <w:rFonts w:cs="Arial"/>
              </w:rPr>
              <w:t xml:space="preserve"> </w:t>
            </w:r>
            <w:r w:rsidRPr="00DF63F8">
              <w:rPr>
                <w:rStyle w:val="hps"/>
                <w:rFonts w:cs="Arial"/>
              </w:rPr>
              <w:t>rozšírenie prístupu</w:t>
            </w:r>
            <w:r w:rsidRPr="00DF63F8">
              <w:rPr>
                <w:rFonts w:cs="Arial"/>
              </w:rPr>
              <w:t xml:space="preserve"> </w:t>
            </w:r>
            <w:r w:rsidRPr="00DF63F8">
              <w:rPr>
                <w:rStyle w:val="hps"/>
                <w:rFonts w:cs="Arial"/>
              </w:rPr>
              <w:t>k znalostiam</w:t>
            </w:r>
            <w:r w:rsidRPr="00DF63F8">
              <w:rPr>
                <w:rFonts w:cs="Arial"/>
              </w:rPr>
              <w:t>.</w:t>
            </w:r>
          </w:p>
        </w:tc>
        <w:tc>
          <w:tcPr>
            <w:tcW w:w="1118" w:type="dxa"/>
            <w:tcBorders>
              <w:top w:val="nil"/>
              <w:bottom w:val="nil"/>
            </w:tcBorders>
          </w:tcPr>
          <w:p w:rsidR="00F1110B" w:rsidRPr="00DF63F8" w:rsidRDefault="00F1110B" w:rsidP="00FF5A39">
            <w:pPr>
              <w:jc w:val="both"/>
            </w:pPr>
          </w:p>
        </w:tc>
        <w:tc>
          <w:tcPr>
            <w:tcW w:w="1890" w:type="dxa"/>
          </w:tcPr>
          <w:p w:rsidR="00F1110B" w:rsidRPr="00DF63F8" w:rsidRDefault="00F1110B" w:rsidP="00FF5A39">
            <w:pPr>
              <w:jc w:val="both"/>
            </w:pPr>
            <w:r w:rsidRPr="00DF63F8">
              <w:t>Konkrétna intenzita spolupráce</w:t>
            </w:r>
          </w:p>
        </w:tc>
      </w:tr>
      <w:tr w:rsidR="00F1110B" w:rsidRPr="00DF63F8" w:rsidTr="00FF5A39">
        <w:tc>
          <w:tcPr>
            <w:tcW w:w="6280" w:type="dxa"/>
          </w:tcPr>
          <w:p w:rsidR="00F1110B" w:rsidRPr="00DF63F8" w:rsidRDefault="00F1110B" w:rsidP="00FF5A39">
            <w:pPr>
              <w:pStyle w:val="mStandard"/>
              <w:rPr>
                <w:rFonts w:asciiTheme="minorHAnsi" w:hAnsiTheme="minorHAnsi"/>
                <w:sz w:val="22"/>
                <w:szCs w:val="22"/>
              </w:rPr>
            </w:pPr>
            <w:r w:rsidRPr="00DF63F8">
              <w:rPr>
                <w:rStyle w:val="hps"/>
                <w:rFonts w:asciiTheme="minorHAnsi" w:hAnsiTheme="minorHAnsi" w:cs="Arial"/>
                <w:sz w:val="22"/>
                <w:szCs w:val="22"/>
                <w:lang w:val="sk-SK"/>
              </w:rPr>
              <w:t>R4: Vylepšené strategické</w:t>
            </w:r>
            <w:r w:rsidRPr="00DF63F8">
              <w:rPr>
                <w:rFonts w:asciiTheme="minorHAnsi" w:hAnsiTheme="minorHAnsi" w:cs="Arial"/>
                <w:sz w:val="22"/>
                <w:szCs w:val="22"/>
                <w:lang w:val="sk-SK"/>
              </w:rPr>
              <w:t xml:space="preserve"> </w:t>
            </w:r>
            <w:r w:rsidRPr="00DF63F8">
              <w:rPr>
                <w:rStyle w:val="hps"/>
                <w:rFonts w:asciiTheme="minorHAnsi" w:hAnsiTheme="minorHAnsi" w:cs="Arial"/>
                <w:sz w:val="22"/>
                <w:szCs w:val="22"/>
                <w:lang w:val="sk-SK"/>
              </w:rPr>
              <w:t>rámce</w:t>
            </w:r>
            <w:r w:rsidRPr="00DF63F8">
              <w:rPr>
                <w:rFonts w:asciiTheme="minorHAnsi" w:hAnsiTheme="minorHAnsi" w:cs="Arial"/>
                <w:sz w:val="22"/>
                <w:szCs w:val="22"/>
                <w:lang w:val="sk-SK"/>
              </w:rPr>
              <w:t xml:space="preserve"> </w:t>
            </w:r>
            <w:r w:rsidRPr="00DF63F8">
              <w:rPr>
                <w:rStyle w:val="hps"/>
                <w:rFonts w:asciiTheme="minorHAnsi" w:hAnsiTheme="minorHAnsi" w:cs="Arial"/>
                <w:sz w:val="22"/>
                <w:szCs w:val="22"/>
                <w:lang w:val="sk-SK"/>
              </w:rPr>
              <w:t>a</w:t>
            </w:r>
            <w:r w:rsidRPr="00DF63F8">
              <w:rPr>
                <w:rFonts w:asciiTheme="minorHAnsi" w:hAnsiTheme="minorHAnsi" w:cs="Arial"/>
                <w:sz w:val="22"/>
                <w:szCs w:val="22"/>
                <w:lang w:val="sk-SK"/>
              </w:rPr>
              <w:t xml:space="preserve"> vyvinuté </w:t>
            </w:r>
            <w:r w:rsidRPr="00DF63F8">
              <w:rPr>
                <w:rStyle w:val="hps"/>
                <w:rFonts w:asciiTheme="minorHAnsi" w:hAnsiTheme="minorHAnsi" w:cs="Arial"/>
                <w:sz w:val="22"/>
                <w:szCs w:val="22"/>
                <w:lang w:val="sk-SK"/>
              </w:rPr>
              <w:t>praktické riešenia</w:t>
            </w:r>
            <w:r w:rsidRPr="00DF63F8">
              <w:rPr>
                <w:rFonts w:asciiTheme="minorHAnsi" w:hAnsiTheme="minorHAnsi" w:cs="Arial"/>
                <w:sz w:val="22"/>
                <w:szCs w:val="22"/>
                <w:lang w:val="sk-SK"/>
              </w:rPr>
              <w:t xml:space="preserve"> na riešenie faktorov spôsobujúcich úzke miesta, ktoré </w:t>
            </w:r>
            <w:r w:rsidRPr="00DF63F8">
              <w:rPr>
                <w:rStyle w:val="hps"/>
                <w:rFonts w:asciiTheme="minorHAnsi" w:hAnsiTheme="minorHAnsi" w:cs="Arial"/>
                <w:sz w:val="22"/>
                <w:szCs w:val="22"/>
                <w:lang w:val="sk-SK"/>
              </w:rPr>
              <w:t>brzdia</w:t>
            </w:r>
            <w:r w:rsidRPr="00DF63F8">
              <w:rPr>
                <w:rFonts w:asciiTheme="minorHAnsi" w:hAnsiTheme="minorHAnsi" w:cs="Arial"/>
                <w:sz w:val="22"/>
                <w:szCs w:val="22"/>
                <w:lang w:val="sk-SK"/>
              </w:rPr>
              <w:t xml:space="preserve"> </w:t>
            </w:r>
            <w:r w:rsidRPr="00DF63F8">
              <w:rPr>
                <w:rStyle w:val="hps"/>
                <w:rFonts w:asciiTheme="minorHAnsi" w:hAnsiTheme="minorHAnsi" w:cs="Arial"/>
                <w:sz w:val="22"/>
                <w:szCs w:val="22"/>
                <w:lang w:val="sk-SK"/>
              </w:rPr>
              <w:t>inovácie</w:t>
            </w:r>
            <w:r w:rsidRPr="00DF63F8">
              <w:rPr>
                <w:rFonts w:asciiTheme="minorHAnsi" w:hAnsiTheme="minorHAnsi" w:cs="Arial"/>
                <w:sz w:val="22"/>
                <w:szCs w:val="22"/>
                <w:lang w:val="sk-SK"/>
              </w:rPr>
              <w:t xml:space="preserve"> </w:t>
            </w:r>
            <w:r w:rsidRPr="00DF63F8">
              <w:rPr>
                <w:rStyle w:val="hps"/>
                <w:rFonts w:asciiTheme="minorHAnsi" w:hAnsiTheme="minorHAnsi" w:cs="Arial"/>
                <w:sz w:val="22"/>
                <w:szCs w:val="22"/>
                <w:lang w:val="sk-SK"/>
              </w:rPr>
              <w:t>v</w:t>
            </w:r>
            <w:r w:rsidRPr="00DF63F8">
              <w:rPr>
                <w:rFonts w:asciiTheme="minorHAnsi" w:hAnsiTheme="minorHAnsi" w:cs="Arial"/>
                <w:sz w:val="22"/>
                <w:szCs w:val="22"/>
                <w:lang w:val="sk-SK"/>
              </w:rPr>
              <w:t xml:space="preserve"> MSP, </w:t>
            </w:r>
            <w:r w:rsidRPr="00DF63F8">
              <w:rPr>
                <w:rStyle w:val="hps"/>
                <w:rFonts w:asciiTheme="minorHAnsi" w:hAnsiTheme="minorHAnsi" w:cs="Arial"/>
                <w:sz w:val="22"/>
                <w:szCs w:val="22"/>
                <w:lang w:val="sk-SK"/>
              </w:rPr>
              <w:t>napr.</w:t>
            </w:r>
            <w:r w:rsidRPr="00DF63F8">
              <w:rPr>
                <w:rFonts w:asciiTheme="minorHAnsi" w:hAnsiTheme="minorHAnsi" w:cs="Arial"/>
                <w:sz w:val="22"/>
                <w:szCs w:val="22"/>
                <w:lang w:val="sk-SK"/>
              </w:rPr>
              <w:t xml:space="preserve"> </w:t>
            </w:r>
            <w:r w:rsidRPr="00DF63F8">
              <w:rPr>
                <w:rStyle w:val="hps"/>
                <w:rFonts w:asciiTheme="minorHAnsi" w:hAnsiTheme="minorHAnsi" w:cs="Arial"/>
                <w:sz w:val="22"/>
                <w:szCs w:val="22"/>
                <w:lang w:val="sk-SK"/>
              </w:rPr>
              <w:t>lepší</w:t>
            </w:r>
            <w:r w:rsidRPr="00DF63F8">
              <w:rPr>
                <w:rFonts w:asciiTheme="minorHAnsi" w:hAnsiTheme="minorHAnsi" w:cs="Arial"/>
                <w:sz w:val="22"/>
                <w:szCs w:val="22"/>
                <w:lang w:val="sk-SK"/>
              </w:rPr>
              <w:t xml:space="preserve"> </w:t>
            </w:r>
            <w:r w:rsidRPr="00DF63F8">
              <w:rPr>
                <w:rStyle w:val="hps"/>
                <w:rFonts w:asciiTheme="minorHAnsi" w:hAnsiTheme="minorHAnsi" w:cs="Arial"/>
                <w:sz w:val="22"/>
                <w:szCs w:val="22"/>
                <w:lang w:val="sk-SK"/>
              </w:rPr>
              <w:t>prístup</w:t>
            </w:r>
            <w:r w:rsidRPr="00DF63F8">
              <w:rPr>
                <w:rFonts w:asciiTheme="minorHAnsi" w:hAnsiTheme="minorHAnsi" w:cs="Arial"/>
                <w:sz w:val="22"/>
                <w:szCs w:val="22"/>
                <w:lang w:val="sk-SK"/>
              </w:rPr>
              <w:t xml:space="preserve"> </w:t>
            </w:r>
            <w:r w:rsidRPr="00DF63F8">
              <w:rPr>
                <w:rStyle w:val="hps"/>
                <w:rFonts w:asciiTheme="minorHAnsi" w:hAnsiTheme="minorHAnsi" w:cs="Arial"/>
                <w:sz w:val="22"/>
                <w:szCs w:val="22"/>
                <w:lang w:val="sk-SK"/>
              </w:rPr>
              <w:t>k</w:t>
            </w:r>
            <w:r w:rsidRPr="00DF63F8">
              <w:rPr>
                <w:rFonts w:asciiTheme="minorHAnsi" w:hAnsiTheme="minorHAnsi" w:cs="Arial"/>
                <w:sz w:val="22"/>
                <w:szCs w:val="22"/>
                <w:lang w:val="sk-SK"/>
              </w:rPr>
              <w:t xml:space="preserve"> </w:t>
            </w:r>
            <w:r w:rsidRPr="00DF63F8">
              <w:rPr>
                <w:rStyle w:val="hps"/>
                <w:rFonts w:asciiTheme="minorHAnsi" w:hAnsiTheme="minorHAnsi" w:cs="Arial"/>
                <w:sz w:val="22"/>
                <w:szCs w:val="22"/>
                <w:lang w:val="sk-SK"/>
              </w:rPr>
              <w:t>finančným prostriedkom</w:t>
            </w:r>
            <w:r w:rsidRPr="00DF63F8">
              <w:rPr>
                <w:rFonts w:asciiTheme="minorHAnsi" w:hAnsiTheme="minorHAnsi" w:cs="Arial"/>
                <w:sz w:val="22"/>
                <w:szCs w:val="22"/>
                <w:lang w:val="sk-SK"/>
              </w:rPr>
              <w:t xml:space="preserve"> </w:t>
            </w:r>
            <w:r w:rsidRPr="00DF63F8">
              <w:rPr>
                <w:rStyle w:val="hps"/>
                <w:rFonts w:asciiTheme="minorHAnsi" w:hAnsiTheme="minorHAnsi" w:cs="Arial"/>
                <w:sz w:val="22"/>
                <w:szCs w:val="22"/>
                <w:lang w:val="sk-SK"/>
              </w:rPr>
              <w:t>na</w:t>
            </w:r>
            <w:r w:rsidRPr="00DF63F8">
              <w:rPr>
                <w:rFonts w:asciiTheme="minorHAnsi" w:hAnsiTheme="minorHAnsi" w:cs="Arial"/>
                <w:sz w:val="22"/>
                <w:szCs w:val="22"/>
                <w:lang w:val="sk-SK"/>
              </w:rPr>
              <w:t xml:space="preserve"> </w:t>
            </w:r>
            <w:r w:rsidRPr="00DF63F8">
              <w:rPr>
                <w:rStyle w:val="hps"/>
                <w:rFonts w:asciiTheme="minorHAnsi" w:hAnsiTheme="minorHAnsi" w:cs="Arial"/>
                <w:sz w:val="22"/>
                <w:szCs w:val="22"/>
                <w:lang w:val="sk-SK"/>
              </w:rPr>
              <w:t>inovácie</w:t>
            </w:r>
            <w:r w:rsidRPr="00DF63F8">
              <w:rPr>
                <w:rFonts w:asciiTheme="minorHAnsi" w:hAnsiTheme="minorHAnsi" w:cs="Arial"/>
                <w:sz w:val="22"/>
                <w:szCs w:val="22"/>
                <w:lang w:val="sk-SK"/>
              </w:rPr>
              <w:t xml:space="preserve">, </w:t>
            </w:r>
            <w:r w:rsidRPr="00DF63F8">
              <w:rPr>
                <w:rStyle w:val="hps"/>
                <w:rFonts w:asciiTheme="minorHAnsi" w:hAnsiTheme="minorHAnsi" w:cs="Arial"/>
                <w:sz w:val="22"/>
                <w:szCs w:val="22"/>
                <w:lang w:val="sk-SK"/>
              </w:rPr>
              <w:t>podpora</w:t>
            </w:r>
            <w:r w:rsidRPr="00DF63F8">
              <w:rPr>
                <w:rFonts w:asciiTheme="minorHAnsi" w:hAnsiTheme="minorHAnsi" w:cs="Arial"/>
                <w:sz w:val="22"/>
                <w:szCs w:val="22"/>
                <w:lang w:val="sk-SK"/>
              </w:rPr>
              <w:t xml:space="preserve"> </w:t>
            </w:r>
            <w:r w:rsidRPr="00DF63F8">
              <w:rPr>
                <w:rStyle w:val="hps"/>
                <w:rFonts w:asciiTheme="minorHAnsi" w:hAnsiTheme="minorHAnsi" w:cs="Arial"/>
                <w:sz w:val="22"/>
                <w:szCs w:val="22"/>
                <w:lang w:val="sk-SK"/>
              </w:rPr>
              <w:t>inovatívnym začínajúcim podnikom</w:t>
            </w:r>
            <w:r w:rsidRPr="00DF63F8">
              <w:rPr>
                <w:rFonts w:asciiTheme="minorHAnsi" w:hAnsiTheme="minorHAnsi" w:cs="Arial"/>
                <w:sz w:val="22"/>
                <w:szCs w:val="22"/>
                <w:lang w:val="sk-SK"/>
              </w:rPr>
              <w:t xml:space="preserve"> </w:t>
            </w:r>
            <w:r w:rsidRPr="00DF63F8">
              <w:rPr>
                <w:rStyle w:val="hps"/>
                <w:rFonts w:asciiTheme="minorHAnsi" w:hAnsiTheme="minorHAnsi" w:cs="Arial"/>
                <w:sz w:val="22"/>
                <w:szCs w:val="22"/>
                <w:lang w:val="sk-SK"/>
              </w:rPr>
              <w:t>a</w:t>
            </w:r>
            <w:r w:rsidRPr="00DF63F8">
              <w:rPr>
                <w:rFonts w:asciiTheme="minorHAnsi" w:hAnsiTheme="minorHAnsi" w:cs="Arial"/>
                <w:sz w:val="22"/>
                <w:szCs w:val="22"/>
                <w:lang w:val="sk-SK"/>
              </w:rPr>
              <w:t xml:space="preserve"> </w:t>
            </w:r>
            <w:r w:rsidRPr="00DF63F8">
              <w:rPr>
                <w:rStyle w:val="hps"/>
                <w:rFonts w:asciiTheme="minorHAnsi" w:hAnsiTheme="minorHAnsi" w:cs="Arial"/>
                <w:sz w:val="22"/>
                <w:szCs w:val="22"/>
                <w:lang w:val="sk-SK"/>
              </w:rPr>
              <w:t>lepšia</w:t>
            </w:r>
            <w:r w:rsidRPr="00DF63F8">
              <w:rPr>
                <w:rFonts w:asciiTheme="minorHAnsi" w:hAnsiTheme="minorHAnsi" w:cs="Arial"/>
                <w:sz w:val="22"/>
                <w:szCs w:val="22"/>
                <w:lang w:val="sk-SK"/>
              </w:rPr>
              <w:t xml:space="preserve"> </w:t>
            </w:r>
            <w:r w:rsidRPr="00DF63F8">
              <w:rPr>
                <w:rStyle w:val="hps"/>
                <w:rFonts w:asciiTheme="minorHAnsi" w:hAnsiTheme="minorHAnsi" w:cs="Arial"/>
                <w:sz w:val="22"/>
                <w:szCs w:val="22"/>
                <w:lang w:val="sk-SK"/>
              </w:rPr>
              <w:t>pomoc</w:t>
            </w:r>
            <w:r w:rsidRPr="00DF63F8">
              <w:rPr>
                <w:rFonts w:asciiTheme="minorHAnsi" w:hAnsiTheme="minorHAnsi" w:cs="Arial"/>
                <w:sz w:val="22"/>
                <w:szCs w:val="22"/>
                <w:lang w:val="sk-SK"/>
              </w:rPr>
              <w:t xml:space="preserve"> pri</w:t>
            </w:r>
            <w:r w:rsidRPr="00DF63F8">
              <w:rPr>
                <w:rStyle w:val="hps"/>
                <w:rFonts w:asciiTheme="minorHAnsi" w:hAnsiTheme="minorHAnsi" w:cs="Arial"/>
                <w:sz w:val="22"/>
                <w:szCs w:val="22"/>
                <w:lang w:val="sk-SK"/>
              </w:rPr>
              <w:t xml:space="preserve"> </w:t>
            </w:r>
            <w:r w:rsidRPr="00DF63F8">
              <w:rPr>
                <w:rStyle w:val="hps"/>
                <w:rFonts w:asciiTheme="minorHAnsi" w:hAnsiTheme="minorHAnsi" w:cs="Arial"/>
                <w:sz w:val="22"/>
                <w:szCs w:val="22"/>
                <w:lang w:val="sk-SK"/>
              </w:rPr>
              <w:lastRenderedPageBreak/>
              <w:t>manažmente práv</w:t>
            </w:r>
            <w:r w:rsidRPr="00DF63F8">
              <w:rPr>
                <w:rFonts w:asciiTheme="minorHAnsi" w:hAnsiTheme="minorHAnsi" w:cs="Arial"/>
                <w:sz w:val="22"/>
                <w:szCs w:val="22"/>
                <w:lang w:val="sk-SK"/>
              </w:rPr>
              <w:t xml:space="preserve"> </w:t>
            </w:r>
            <w:r w:rsidRPr="00DF63F8">
              <w:rPr>
                <w:rStyle w:val="hps"/>
                <w:rFonts w:asciiTheme="minorHAnsi" w:hAnsiTheme="minorHAnsi" w:cs="Arial"/>
                <w:sz w:val="22"/>
                <w:szCs w:val="22"/>
                <w:lang w:val="sk-SK"/>
              </w:rPr>
              <w:t>duševného</w:t>
            </w:r>
            <w:r w:rsidRPr="00DF63F8">
              <w:rPr>
                <w:rFonts w:asciiTheme="minorHAnsi" w:hAnsiTheme="minorHAnsi" w:cs="Arial"/>
                <w:sz w:val="22"/>
                <w:szCs w:val="22"/>
                <w:lang w:val="sk-SK"/>
              </w:rPr>
              <w:t xml:space="preserve"> </w:t>
            </w:r>
            <w:r w:rsidRPr="00DF63F8">
              <w:rPr>
                <w:rStyle w:val="hps"/>
                <w:rFonts w:asciiTheme="minorHAnsi" w:hAnsiTheme="minorHAnsi" w:cs="Arial"/>
                <w:sz w:val="22"/>
                <w:szCs w:val="22"/>
                <w:lang w:val="sk-SK"/>
              </w:rPr>
              <w:t>vlastníctva</w:t>
            </w:r>
            <w:r w:rsidRPr="00DF63F8">
              <w:rPr>
                <w:rFonts w:asciiTheme="minorHAnsi" w:hAnsiTheme="minorHAnsi" w:cs="Arial"/>
                <w:sz w:val="22"/>
                <w:szCs w:val="22"/>
                <w:lang w:val="sk-SK"/>
              </w:rPr>
              <w:t>.</w:t>
            </w:r>
          </w:p>
        </w:tc>
        <w:tc>
          <w:tcPr>
            <w:tcW w:w="1118" w:type="dxa"/>
            <w:tcBorders>
              <w:top w:val="nil"/>
              <w:bottom w:val="nil"/>
            </w:tcBorders>
          </w:tcPr>
          <w:p w:rsidR="00F1110B" w:rsidRPr="00DF63F8" w:rsidRDefault="00F1110B" w:rsidP="00FF5A39">
            <w:pPr>
              <w:jc w:val="both"/>
            </w:pPr>
          </w:p>
        </w:tc>
        <w:tc>
          <w:tcPr>
            <w:tcW w:w="1890" w:type="dxa"/>
          </w:tcPr>
          <w:p w:rsidR="00F1110B" w:rsidRPr="00DF63F8" w:rsidRDefault="00F1110B" w:rsidP="00FF5A39">
            <w:pPr>
              <w:jc w:val="both"/>
            </w:pPr>
            <w:r w:rsidRPr="00DF63F8">
              <w:t>Konkrétna intenzita spolupráce</w:t>
            </w:r>
          </w:p>
        </w:tc>
      </w:tr>
    </w:tbl>
    <w:p w:rsidR="00F1110B" w:rsidRPr="00DF63F8" w:rsidRDefault="00F1110B" w:rsidP="00F1110B">
      <w:pPr>
        <w:jc w:val="both"/>
      </w:pPr>
    </w:p>
    <w:p w:rsidR="00F1110B" w:rsidRPr="00827212" w:rsidRDefault="00F1110B" w:rsidP="00F1110B">
      <w:pPr>
        <w:jc w:val="both"/>
        <w:rPr>
          <w:color w:val="808080" w:themeColor="background1" w:themeShade="80"/>
        </w:rPr>
      </w:pPr>
      <w:r w:rsidRPr="00DF63F8">
        <w:rPr>
          <w:color w:val="808080" w:themeColor="background1" w:themeShade="80"/>
        </w:rPr>
        <w:t>Zdroj: Metis</w:t>
      </w:r>
    </w:p>
    <w:p w:rsidR="00F1110B" w:rsidRDefault="00F1110B" w:rsidP="00466C19">
      <w:pPr>
        <w:pStyle w:val="mberschriftfigures"/>
        <w:numPr>
          <w:ilvl w:val="0"/>
          <w:numId w:val="0"/>
        </w:numPr>
      </w:pPr>
    </w:p>
    <w:p w:rsidR="00F1110B" w:rsidRPr="003A54EC" w:rsidRDefault="00F01E1B" w:rsidP="003A54EC">
      <w:pPr>
        <w:pStyle w:val="Nadpis2"/>
        <w:rPr>
          <w:color w:val="auto"/>
        </w:rPr>
      </w:pPr>
      <w:r>
        <w:br w:type="page"/>
      </w:r>
      <w:bookmarkStart w:id="6" w:name="_Toc405988386"/>
      <w:r w:rsidR="00F1110B" w:rsidRPr="003A54EC">
        <w:rPr>
          <w:color w:val="auto"/>
        </w:rPr>
        <w:lastRenderedPageBreak/>
        <w:t>2.2 Praktická implementácia</w:t>
      </w:r>
      <w:bookmarkEnd w:id="6"/>
    </w:p>
    <w:p w:rsidR="00F1110B" w:rsidRDefault="00F1110B" w:rsidP="00F1110B">
      <w:pPr>
        <w:jc w:val="both"/>
      </w:pPr>
    </w:p>
    <w:p w:rsidR="00F1110B" w:rsidRPr="00E73ADF" w:rsidRDefault="00F1110B" w:rsidP="00F1110B">
      <w:pPr>
        <w:jc w:val="both"/>
        <w:rPr>
          <w:b/>
        </w:rPr>
      </w:pPr>
      <w:r>
        <w:rPr>
          <w:b/>
        </w:rPr>
        <w:t>Primárny</w:t>
      </w:r>
      <w:r w:rsidRPr="00E73ADF">
        <w:rPr>
          <w:b/>
        </w:rPr>
        <w:t xml:space="preserve"> zber údajov prostredníctvom zisťovania</w:t>
      </w:r>
    </w:p>
    <w:p w:rsidR="00F1110B" w:rsidRDefault="00F1110B" w:rsidP="00F1110B">
      <w:pPr>
        <w:jc w:val="both"/>
      </w:pPr>
      <w:r>
        <w:t xml:space="preserve">Východisko ukazovateľa výsledkov bude stanovené prostredníctvom zisťovania (najlepšie </w:t>
      </w:r>
      <w:r w:rsidR="001825A1">
        <w:t>prostredníctvom</w:t>
      </w:r>
      <w:r>
        <w:t xml:space="preserve"> </w:t>
      </w:r>
      <w:r w:rsidR="001825A1">
        <w:t>nákladovo nenáročného</w:t>
      </w:r>
      <w:r>
        <w:t xml:space="preserve"> online prieskum</w:t>
      </w:r>
      <w:r w:rsidR="001825A1">
        <w:t>u</w:t>
      </w:r>
      <w:r>
        <w:t>) medzi kľúčovými aktérmi/kľúčových inštitúcií v oblasti programu.</w:t>
      </w:r>
    </w:p>
    <w:p w:rsidR="00F1110B" w:rsidRDefault="00F1110B" w:rsidP="00F1110B">
      <w:pPr>
        <w:jc w:val="both"/>
      </w:pPr>
      <w:r>
        <w:t>Kľúčoví aktéri, u ktorých sa uskutoční zisťovanie, nebudú pozostávať len zo skutočných prijímateľov programu, ale budú predstavovať vzorku celej populácie potenciálnych prijímateľov (cieľovú skupinu) v oblasti programu v konkrétnej oblasti politiky (napr. inováciách, životnom prostredí, doprave, správe (governance)).</w:t>
      </w:r>
    </w:p>
    <w:p w:rsidR="00F1110B" w:rsidRDefault="00F1110B" w:rsidP="00F1110B">
      <w:pPr>
        <w:jc w:val="both"/>
      </w:pPr>
      <w:r>
        <w:t>Treba poznamenať, že stanoven</w:t>
      </w:r>
      <w:r w:rsidR="001825A1">
        <w:t>á</w:t>
      </w:r>
      <w:r>
        <w:t xml:space="preserve"> metodik</w:t>
      </w:r>
      <w:r w:rsidR="001825A1">
        <w:t>a</w:t>
      </w:r>
      <w:r>
        <w:t xml:space="preserve"> na stanovenie východiska sa môže používať počas celého programového obdobia (investícia, ktorá sa oplatí).</w:t>
      </w:r>
    </w:p>
    <w:p w:rsidR="00F1110B" w:rsidRDefault="00F1110B" w:rsidP="00F1110B">
      <w:pPr>
        <w:jc w:val="both"/>
      </w:pPr>
      <w:r>
        <w:t>Aj priebežné pozorovanie zmien východiskových hodnôt v určitých rozhodných termínoch v súvislosti s "rozšírenými" potrebami podávania správ (zber údajov v roku 2016, 2018, 2022; podávanie správ o údajoch v roku 2017, 2019, 2023) by sa malo uskutočňovať pomocou podobných zisťovaní.</w:t>
      </w:r>
    </w:p>
    <w:p w:rsidR="00F1110B" w:rsidRDefault="00F1110B" w:rsidP="00F1110B">
      <w:pPr>
        <w:jc w:val="both"/>
      </w:pPr>
      <w:r>
        <w:t>Keďže je potrebné poskytnúť východisko rýchlo, nateraz sa navrhuje nasledujúci postup:</w:t>
      </w:r>
    </w:p>
    <w:p w:rsidR="00F1110B" w:rsidRDefault="00F1110B" w:rsidP="00F1110B">
      <w:pPr>
        <w:jc w:val="both"/>
      </w:pPr>
      <w:r>
        <w:t xml:space="preserve">Členovia Programového výboru nominujú </w:t>
      </w:r>
      <w:r w:rsidRPr="006710DE">
        <w:rPr>
          <w:b/>
        </w:rPr>
        <w:t>4 inštitúcie pre každý Konkrétny cieľ</w:t>
      </w:r>
      <w:r>
        <w:t xml:space="preserve"> (vrátane kontaktných osôb a telefónnych čísiel, aby sa proces urýchlil), ktoré sú dostatočne kompetentné na to, aby vyjadrili stanovisko k situácii vo svojom štáte;</w:t>
      </w:r>
    </w:p>
    <w:p w:rsidR="00F1110B" w:rsidRDefault="00F1110B" w:rsidP="00F1110B">
      <w:pPr>
        <w:jc w:val="both"/>
      </w:pPr>
    </w:p>
    <w:p w:rsidR="00F1110B" w:rsidRPr="006710DE" w:rsidRDefault="00F1110B" w:rsidP="00F1110B">
      <w:pPr>
        <w:jc w:val="both"/>
        <w:rPr>
          <w:b/>
          <w:color w:val="808080" w:themeColor="background1" w:themeShade="80"/>
        </w:rPr>
      </w:pPr>
      <w:r w:rsidRPr="006710DE">
        <w:rPr>
          <w:b/>
          <w:color w:val="808080" w:themeColor="background1" w:themeShade="80"/>
        </w:rPr>
        <w:t>Tabuľka 3. Výpočet počtu kľúčových aktérov/kľúčových inštitúcií, ktorým sa majú klásť otázky</w:t>
      </w:r>
    </w:p>
    <w:p w:rsidR="00F1110B" w:rsidRDefault="00F1110B" w:rsidP="00F1110B">
      <w:pPr>
        <w:jc w:val="both"/>
      </w:pPr>
    </w:p>
    <w:tbl>
      <w:tblPr>
        <w:tblStyle w:val="Mkatabulky"/>
        <w:tblW w:w="0" w:type="auto"/>
        <w:tblLook w:val="04A0"/>
      </w:tblPr>
      <w:tblGrid>
        <w:gridCol w:w="579"/>
        <w:gridCol w:w="499"/>
        <w:gridCol w:w="588"/>
        <w:gridCol w:w="500"/>
        <w:gridCol w:w="496"/>
        <w:gridCol w:w="480"/>
        <w:gridCol w:w="479"/>
        <w:gridCol w:w="478"/>
        <w:gridCol w:w="474"/>
        <w:gridCol w:w="470"/>
        <w:gridCol w:w="468"/>
        <w:gridCol w:w="459"/>
        <w:gridCol w:w="479"/>
        <w:gridCol w:w="479"/>
        <w:gridCol w:w="479"/>
        <w:gridCol w:w="651"/>
        <w:gridCol w:w="651"/>
        <w:gridCol w:w="579"/>
      </w:tblGrid>
      <w:tr w:rsidR="00F1110B" w:rsidRPr="0084627A" w:rsidTr="00FF5A39">
        <w:trPr>
          <w:trHeight w:val="571"/>
        </w:trPr>
        <w:tc>
          <w:tcPr>
            <w:tcW w:w="579" w:type="dxa"/>
          </w:tcPr>
          <w:p w:rsidR="00F1110B" w:rsidRPr="0084627A" w:rsidRDefault="00F1110B" w:rsidP="00FF5A39">
            <w:pPr>
              <w:jc w:val="both"/>
              <w:rPr>
                <w:sz w:val="16"/>
                <w:szCs w:val="16"/>
              </w:rPr>
            </w:pPr>
            <w:r w:rsidRPr="0084627A">
              <w:rPr>
                <w:sz w:val="16"/>
                <w:szCs w:val="16"/>
              </w:rPr>
              <w:t>PO</w:t>
            </w:r>
          </w:p>
        </w:tc>
        <w:tc>
          <w:tcPr>
            <w:tcW w:w="499" w:type="dxa"/>
          </w:tcPr>
          <w:p w:rsidR="00F1110B" w:rsidRPr="0084627A" w:rsidRDefault="00F1110B" w:rsidP="00FF5A39">
            <w:pPr>
              <w:jc w:val="both"/>
              <w:rPr>
                <w:sz w:val="16"/>
                <w:szCs w:val="16"/>
              </w:rPr>
            </w:pPr>
            <w:r w:rsidRPr="0084627A">
              <w:rPr>
                <w:sz w:val="16"/>
                <w:szCs w:val="16"/>
              </w:rPr>
              <w:t>IP</w:t>
            </w:r>
          </w:p>
        </w:tc>
        <w:tc>
          <w:tcPr>
            <w:tcW w:w="588" w:type="dxa"/>
          </w:tcPr>
          <w:p w:rsidR="00F1110B" w:rsidRPr="0084627A" w:rsidRDefault="00F1110B" w:rsidP="00FF5A39">
            <w:pPr>
              <w:jc w:val="both"/>
              <w:rPr>
                <w:sz w:val="16"/>
                <w:szCs w:val="16"/>
              </w:rPr>
            </w:pPr>
            <w:r w:rsidRPr="0084627A">
              <w:rPr>
                <w:sz w:val="16"/>
                <w:szCs w:val="16"/>
              </w:rPr>
              <w:t>KC</w:t>
            </w:r>
          </w:p>
        </w:tc>
        <w:tc>
          <w:tcPr>
            <w:tcW w:w="500" w:type="dxa"/>
          </w:tcPr>
          <w:p w:rsidR="00F1110B" w:rsidRPr="0084627A" w:rsidRDefault="00F1110B" w:rsidP="00FF5A39">
            <w:pPr>
              <w:jc w:val="both"/>
              <w:rPr>
                <w:sz w:val="16"/>
                <w:szCs w:val="16"/>
              </w:rPr>
            </w:pPr>
            <w:r w:rsidRPr="0084627A">
              <w:rPr>
                <w:sz w:val="16"/>
                <w:szCs w:val="16"/>
              </w:rPr>
              <w:t>1</w:t>
            </w:r>
          </w:p>
        </w:tc>
        <w:tc>
          <w:tcPr>
            <w:tcW w:w="496" w:type="dxa"/>
          </w:tcPr>
          <w:p w:rsidR="00F1110B" w:rsidRPr="0084627A" w:rsidRDefault="00F1110B" w:rsidP="00FF5A39">
            <w:pPr>
              <w:jc w:val="both"/>
              <w:rPr>
                <w:sz w:val="16"/>
                <w:szCs w:val="16"/>
              </w:rPr>
            </w:pPr>
            <w:r w:rsidRPr="0084627A">
              <w:rPr>
                <w:sz w:val="16"/>
                <w:szCs w:val="16"/>
              </w:rPr>
              <w:t>2</w:t>
            </w:r>
          </w:p>
        </w:tc>
        <w:tc>
          <w:tcPr>
            <w:tcW w:w="480" w:type="dxa"/>
          </w:tcPr>
          <w:p w:rsidR="00F1110B" w:rsidRPr="0084627A" w:rsidRDefault="00F1110B" w:rsidP="00FF5A39">
            <w:pPr>
              <w:jc w:val="both"/>
              <w:rPr>
                <w:sz w:val="16"/>
                <w:szCs w:val="16"/>
              </w:rPr>
            </w:pPr>
            <w:r w:rsidRPr="0084627A">
              <w:rPr>
                <w:sz w:val="16"/>
                <w:szCs w:val="16"/>
              </w:rPr>
              <w:t>3</w:t>
            </w:r>
          </w:p>
        </w:tc>
        <w:tc>
          <w:tcPr>
            <w:tcW w:w="479" w:type="dxa"/>
          </w:tcPr>
          <w:p w:rsidR="00F1110B" w:rsidRPr="0084627A" w:rsidRDefault="00F1110B" w:rsidP="00FF5A39">
            <w:pPr>
              <w:jc w:val="both"/>
              <w:rPr>
                <w:sz w:val="16"/>
                <w:szCs w:val="16"/>
              </w:rPr>
            </w:pPr>
            <w:r w:rsidRPr="0084627A">
              <w:rPr>
                <w:sz w:val="16"/>
                <w:szCs w:val="16"/>
              </w:rPr>
              <w:t>4</w:t>
            </w:r>
          </w:p>
        </w:tc>
        <w:tc>
          <w:tcPr>
            <w:tcW w:w="478" w:type="dxa"/>
          </w:tcPr>
          <w:p w:rsidR="00F1110B" w:rsidRPr="0084627A" w:rsidRDefault="00F1110B" w:rsidP="00FF5A39">
            <w:pPr>
              <w:jc w:val="both"/>
              <w:rPr>
                <w:sz w:val="16"/>
                <w:szCs w:val="16"/>
              </w:rPr>
            </w:pPr>
            <w:r w:rsidRPr="0084627A">
              <w:rPr>
                <w:sz w:val="16"/>
                <w:szCs w:val="16"/>
              </w:rPr>
              <w:t>5</w:t>
            </w:r>
          </w:p>
        </w:tc>
        <w:tc>
          <w:tcPr>
            <w:tcW w:w="474" w:type="dxa"/>
          </w:tcPr>
          <w:p w:rsidR="00F1110B" w:rsidRPr="0084627A" w:rsidRDefault="00F1110B" w:rsidP="00FF5A39">
            <w:pPr>
              <w:jc w:val="both"/>
              <w:rPr>
                <w:sz w:val="16"/>
                <w:szCs w:val="16"/>
              </w:rPr>
            </w:pPr>
            <w:r w:rsidRPr="0084627A">
              <w:rPr>
                <w:sz w:val="16"/>
                <w:szCs w:val="16"/>
              </w:rPr>
              <w:t>6</w:t>
            </w:r>
          </w:p>
        </w:tc>
        <w:tc>
          <w:tcPr>
            <w:tcW w:w="470" w:type="dxa"/>
          </w:tcPr>
          <w:p w:rsidR="00F1110B" w:rsidRPr="0084627A" w:rsidRDefault="00F1110B" w:rsidP="00FF5A39">
            <w:pPr>
              <w:jc w:val="both"/>
              <w:rPr>
                <w:sz w:val="16"/>
                <w:szCs w:val="16"/>
              </w:rPr>
            </w:pPr>
            <w:r w:rsidRPr="0084627A">
              <w:rPr>
                <w:sz w:val="16"/>
                <w:szCs w:val="16"/>
              </w:rPr>
              <w:t>7</w:t>
            </w:r>
          </w:p>
        </w:tc>
        <w:tc>
          <w:tcPr>
            <w:tcW w:w="468" w:type="dxa"/>
          </w:tcPr>
          <w:p w:rsidR="00F1110B" w:rsidRPr="0084627A" w:rsidRDefault="00F1110B" w:rsidP="00FF5A39">
            <w:pPr>
              <w:jc w:val="both"/>
              <w:rPr>
                <w:sz w:val="16"/>
                <w:szCs w:val="16"/>
              </w:rPr>
            </w:pPr>
            <w:r w:rsidRPr="0084627A">
              <w:rPr>
                <w:sz w:val="16"/>
                <w:szCs w:val="16"/>
              </w:rPr>
              <w:t>8</w:t>
            </w:r>
          </w:p>
        </w:tc>
        <w:tc>
          <w:tcPr>
            <w:tcW w:w="459" w:type="dxa"/>
          </w:tcPr>
          <w:p w:rsidR="00F1110B" w:rsidRPr="0084627A" w:rsidRDefault="00F1110B" w:rsidP="00FF5A39">
            <w:pPr>
              <w:jc w:val="both"/>
              <w:rPr>
                <w:sz w:val="16"/>
                <w:szCs w:val="16"/>
              </w:rPr>
            </w:pPr>
            <w:r w:rsidRPr="0084627A">
              <w:rPr>
                <w:sz w:val="16"/>
                <w:szCs w:val="16"/>
              </w:rPr>
              <w:t>9</w:t>
            </w:r>
          </w:p>
        </w:tc>
        <w:tc>
          <w:tcPr>
            <w:tcW w:w="479" w:type="dxa"/>
          </w:tcPr>
          <w:p w:rsidR="00F1110B" w:rsidRPr="0084627A" w:rsidRDefault="00F1110B" w:rsidP="00FF5A39">
            <w:pPr>
              <w:jc w:val="both"/>
              <w:rPr>
                <w:sz w:val="16"/>
                <w:szCs w:val="16"/>
              </w:rPr>
            </w:pPr>
            <w:r w:rsidRPr="0084627A">
              <w:rPr>
                <w:sz w:val="16"/>
                <w:szCs w:val="16"/>
              </w:rPr>
              <w:t>10</w:t>
            </w:r>
          </w:p>
        </w:tc>
        <w:tc>
          <w:tcPr>
            <w:tcW w:w="479" w:type="dxa"/>
          </w:tcPr>
          <w:p w:rsidR="00F1110B" w:rsidRPr="0084627A" w:rsidRDefault="00F1110B" w:rsidP="00FF5A39">
            <w:pPr>
              <w:jc w:val="both"/>
              <w:rPr>
                <w:sz w:val="16"/>
                <w:szCs w:val="16"/>
              </w:rPr>
            </w:pPr>
            <w:r w:rsidRPr="0084627A">
              <w:rPr>
                <w:sz w:val="16"/>
                <w:szCs w:val="16"/>
              </w:rPr>
              <w:t>11</w:t>
            </w:r>
          </w:p>
        </w:tc>
        <w:tc>
          <w:tcPr>
            <w:tcW w:w="479" w:type="dxa"/>
          </w:tcPr>
          <w:p w:rsidR="00F1110B" w:rsidRPr="0084627A" w:rsidRDefault="00F1110B" w:rsidP="00FF5A39">
            <w:pPr>
              <w:jc w:val="both"/>
              <w:rPr>
                <w:sz w:val="16"/>
                <w:szCs w:val="16"/>
              </w:rPr>
            </w:pPr>
            <w:r w:rsidRPr="0084627A">
              <w:rPr>
                <w:sz w:val="16"/>
                <w:szCs w:val="16"/>
              </w:rPr>
              <w:t>12</w:t>
            </w:r>
          </w:p>
        </w:tc>
        <w:tc>
          <w:tcPr>
            <w:tcW w:w="651" w:type="dxa"/>
          </w:tcPr>
          <w:p w:rsidR="00F1110B" w:rsidRPr="0084627A" w:rsidRDefault="00F1110B" w:rsidP="00FF5A39">
            <w:pPr>
              <w:jc w:val="both"/>
              <w:rPr>
                <w:sz w:val="16"/>
                <w:szCs w:val="16"/>
              </w:rPr>
            </w:pPr>
            <w:r w:rsidRPr="0084627A">
              <w:rPr>
                <w:sz w:val="16"/>
                <w:szCs w:val="16"/>
              </w:rPr>
              <w:t>13</w:t>
            </w:r>
          </w:p>
        </w:tc>
        <w:tc>
          <w:tcPr>
            <w:tcW w:w="651" w:type="dxa"/>
          </w:tcPr>
          <w:p w:rsidR="00F1110B" w:rsidRPr="0084627A" w:rsidRDefault="00F1110B" w:rsidP="00FF5A39">
            <w:pPr>
              <w:jc w:val="both"/>
              <w:rPr>
                <w:sz w:val="16"/>
                <w:szCs w:val="16"/>
              </w:rPr>
            </w:pPr>
            <w:r w:rsidRPr="0084627A">
              <w:rPr>
                <w:sz w:val="16"/>
                <w:szCs w:val="16"/>
              </w:rPr>
              <w:t>14</w:t>
            </w:r>
          </w:p>
        </w:tc>
        <w:tc>
          <w:tcPr>
            <w:tcW w:w="579" w:type="dxa"/>
          </w:tcPr>
          <w:p w:rsidR="00F1110B" w:rsidRPr="0084627A" w:rsidRDefault="00F1110B" w:rsidP="00FF5A39">
            <w:pPr>
              <w:jc w:val="both"/>
              <w:rPr>
                <w:sz w:val="16"/>
                <w:szCs w:val="16"/>
              </w:rPr>
            </w:pPr>
            <w:r w:rsidRPr="0084627A">
              <w:rPr>
                <w:sz w:val="16"/>
                <w:szCs w:val="16"/>
              </w:rPr>
              <w:t>Spolu</w:t>
            </w:r>
          </w:p>
        </w:tc>
      </w:tr>
      <w:tr w:rsidR="00F1110B" w:rsidRPr="0084627A" w:rsidTr="00FF5A39">
        <w:tc>
          <w:tcPr>
            <w:tcW w:w="579" w:type="dxa"/>
          </w:tcPr>
          <w:p w:rsidR="00F1110B" w:rsidRPr="0084627A" w:rsidRDefault="00F1110B" w:rsidP="00FF5A39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99" w:type="dxa"/>
          </w:tcPr>
          <w:p w:rsidR="00F1110B" w:rsidRPr="0084627A" w:rsidRDefault="00F1110B" w:rsidP="00FF5A39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588" w:type="dxa"/>
          </w:tcPr>
          <w:p w:rsidR="00F1110B" w:rsidRPr="0084627A" w:rsidRDefault="00F1110B" w:rsidP="00FF5A39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996" w:type="dxa"/>
            <w:gridSpan w:val="2"/>
          </w:tcPr>
          <w:p w:rsidR="00F1110B" w:rsidRPr="0084627A" w:rsidRDefault="00F1110B" w:rsidP="00FF5A39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Susedné krajiny (Ukrajina, Moldavsko)</w:t>
            </w:r>
          </w:p>
        </w:tc>
        <w:tc>
          <w:tcPr>
            <w:tcW w:w="1437" w:type="dxa"/>
            <w:gridSpan w:val="3"/>
          </w:tcPr>
          <w:p w:rsidR="00F1110B" w:rsidRPr="0084627A" w:rsidRDefault="00F1110B" w:rsidP="00FF5A39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Prístupové krajiny (Srbsko, Bosna a Hercegovina, Čierna Hora)</w:t>
            </w:r>
          </w:p>
        </w:tc>
        <w:tc>
          <w:tcPr>
            <w:tcW w:w="1412" w:type="dxa"/>
            <w:gridSpan w:val="3"/>
          </w:tcPr>
          <w:p w:rsidR="00F1110B" w:rsidRPr="0084627A" w:rsidRDefault="00F1110B" w:rsidP="00FF5A39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Územie Členských štátov „2007/2013“ (Rumunsko, Bulharsko, Chorvátsko)</w:t>
            </w:r>
          </w:p>
        </w:tc>
        <w:tc>
          <w:tcPr>
            <w:tcW w:w="1896" w:type="dxa"/>
            <w:gridSpan w:val="4"/>
          </w:tcPr>
          <w:p w:rsidR="00F1110B" w:rsidRPr="0084627A" w:rsidRDefault="00F1110B" w:rsidP="00FF5A39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Územie Členských štátov „2004“ (Maďarsko, Česko, Slovensko, Slovinsko)</w:t>
            </w:r>
          </w:p>
        </w:tc>
        <w:tc>
          <w:tcPr>
            <w:tcW w:w="1302" w:type="dxa"/>
            <w:gridSpan w:val="2"/>
          </w:tcPr>
          <w:p w:rsidR="00F1110B" w:rsidRPr="0084627A" w:rsidRDefault="00F1110B" w:rsidP="001825A1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Územie Členských štátov „pred 2000“ (Ra</w:t>
            </w:r>
            <w:r w:rsidR="001825A1">
              <w:rPr>
                <w:sz w:val="16"/>
                <w:szCs w:val="16"/>
              </w:rPr>
              <w:t>kúsko, nemecké spolk. k</w:t>
            </w:r>
            <w:r>
              <w:rPr>
                <w:sz w:val="16"/>
                <w:szCs w:val="16"/>
              </w:rPr>
              <w:t>rajiny Bavorsko, B</w:t>
            </w:r>
            <w:r w:rsidR="001825A1">
              <w:rPr>
                <w:sz w:val="16"/>
                <w:szCs w:val="16"/>
              </w:rPr>
              <w:t>á</w:t>
            </w:r>
            <w:r>
              <w:rPr>
                <w:sz w:val="16"/>
                <w:szCs w:val="16"/>
              </w:rPr>
              <w:t>densko-Württembersko)</w:t>
            </w:r>
          </w:p>
        </w:tc>
        <w:tc>
          <w:tcPr>
            <w:tcW w:w="579" w:type="dxa"/>
          </w:tcPr>
          <w:p w:rsidR="00F1110B" w:rsidRPr="0084627A" w:rsidRDefault="00F1110B" w:rsidP="00FF5A39">
            <w:pPr>
              <w:jc w:val="both"/>
              <w:rPr>
                <w:sz w:val="16"/>
                <w:szCs w:val="16"/>
              </w:rPr>
            </w:pPr>
          </w:p>
        </w:tc>
      </w:tr>
      <w:tr w:rsidR="00F1110B" w:rsidRPr="0084627A" w:rsidTr="00FF5A39">
        <w:tc>
          <w:tcPr>
            <w:tcW w:w="579" w:type="dxa"/>
          </w:tcPr>
          <w:p w:rsidR="00F1110B" w:rsidRPr="0084627A" w:rsidRDefault="00F1110B" w:rsidP="00FF5A39">
            <w:pPr>
              <w:jc w:val="both"/>
              <w:rPr>
                <w:sz w:val="16"/>
                <w:szCs w:val="16"/>
              </w:rPr>
            </w:pPr>
            <w:r w:rsidRPr="0084627A">
              <w:rPr>
                <w:sz w:val="16"/>
                <w:szCs w:val="16"/>
              </w:rPr>
              <w:t>PO1</w:t>
            </w:r>
          </w:p>
        </w:tc>
        <w:tc>
          <w:tcPr>
            <w:tcW w:w="499" w:type="dxa"/>
          </w:tcPr>
          <w:p w:rsidR="00F1110B" w:rsidRPr="0084627A" w:rsidRDefault="00F1110B" w:rsidP="00FF5A39">
            <w:pPr>
              <w:jc w:val="both"/>
              <w:rPr>
                <w:sz w:val="16"/>
                <w:szCs w:val="16"/>
              </w:rPr>
            </w:pPr>
            <w:r w:rsidRPr="0084627A">
              <w:rPr>
                <w:sz w:val="16"/>
                <w:szCs w:val="16"/>
              </w:rPr>
              <w:t>1b</w:t>
            </w:r>
          </w:p>
        </w:tc>
        <w:tc>
          <w:tcPr>
            <w:tcW w:w="588" w:type="dxa"/>
          </w:tcPr>
          <w:p w:rsidR="00F1110B" w:rsidRPr="0084627A" w:rsidRDefault="00F1110B" w:rsidP="00FF5A39">
            <w:pPr>
              <w:jc w:val="both"/>
              <w:rPr>
                <w:sz w:val="16"/>
                <w:szCs w:val="16"/>
              </w:rPr>
            </w:pPr>
            <w:r w:rsidRPr="0084627A">
              <w:rPr>
                <w:sz w:val="16"/>
                <w:szCs w:val="16"/>
              </w:rPr>
              <w:t>KC1.1</w:t>
            </w:r>
          </w:p>
        </w:tc>
        <w:tc>
          <w:tcPr>
            <w:tcW w:w="500" w:type="dxa"/>
          </w:tcPr>
          <w:p w:rsidR="00F1110B" w:rsidRPr="0084627A" w:rsidRDefault="00F1110B" w:rsidP="00FF5A39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496" w:type="dxa"/>
          </w:tcPr>
          <w:p w:rsidR="00F1110B" w:rsidRPr="0084627A" w:rsidRDefault="00F1110B" w:rsidP="00FF5A39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480" w:type="dxa"/>
          </w:tcPr>
          <w:p w:rsidR="00F1110B" w:rsidRPr="0084627A" w:rsidRDefault="00F1110B" w:rsidP="00FF5A39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479" w:type="dxa"/>
          </w:tcPr>
          <w:p w:rsidR="00F1110B" w:rsidRPr="0084627A" w:rsidRDefault="00F1110B" w:rsidP="00FF5A39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478" w:type="dxa"/>
          </w:tcPr>
          <w:p w:rsidR="00F1110B" w:rsidRPr="0084627A" w:rsidRDefault="00F1110B" w:rsidP="00FF5A39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474" w:type="dxa"/>
          </w:tcPr>
          <w:p w:rsidR="00F1110B" w:rsidRDefault="00F1110B" w:rsidP="00FF5A39">
            <w:pPr>
              <w:jc w:val="both"/>
            </w:pPr>
            <w:r w:rsidRPr="00841982">
              <w:rPr>
                <w:sz w:val="16"/>
                <w:szCs w:val="16"/>
              </w:rPr>
              <w:t>4</w:t>
            </w:r>
          </w:p>
        </w:tc>
        <w:tc>
          <w:tcPr>
            <w:tcW w:w="470" w:type="dxa"/>
          </w:tcPr>
          <w:p w:rsidR="00F1110B" w:rsidRDefault="00F1110B" w:rsidP="00FF5A39">
            <w:pPr>
              <w:jc w:val="both"/>
            </w:pPr>
            <w:r w:rsidRPr="00841982">
              <w:rPr>
                <w:sz w:val="16"/>
                <w:szCs w:val="16"/>
              </w:rPr>
              <w:t>4</w:t>
            </w:r>
          </w:p>
        </w:tc>
        <w:tc>
          <w:tcPr>
            <w:tcW w:w="468" w:type="dxa"/>
          </w:tcPr>
          <w:p w:rsidR="00F1110B" w:rsidRDefault="00F1110B" w:rsidP="00FF5A39">
            <w:pPr>
              <w:jc w:val="both"/>
            </w:pPr>
            <w:r w:rsidRPr="00841982">
              <w:rPr>
                <w:sz w:val="16"/>
                <w:szCs w:val="16"/>
              </w:rPr>
              <w:t>4</w:t>
            </w:r>
          </w:p>
        </w:tc>
        <w:tc>
          <w:tcPr>
            <w:tcW w:w="459" w:type="dxa"/>
          </w:tcPr>
          <w:p w:rsidR="00F1110B" w:rsidRDefault="00F1110B" w:rsidP="00FF5A39">
            <w:pPr>
              <w:jc w:val="both"/>
            </w:pPr>
            <w:r w:rsidRPr="00841982">
              <w:rPr>
                <w:sz w:val="16"/>
                <w:szCs w:val="16"/>
              </w:rPr>
              <w:t>4</w:t>
            </w:r>
          </w:p>
        </w:tc>
        <w:tc>
          <w:tcPr>
            <w:tcW w:w="479" w:type="dxa"/>
          </w:tcPr>
          <w:p w:rsidR="00F1110B" w:rsidRDefault="00F1110B" w:rsidP="00FF5A39">
            <w:pPr>
              <w:jc w:val="both"/>
            </w:pPr>
            <w:r w:rsidRPr="00841982">
              <w:rPr>
                <w:sz w:val="16"/>
                <w:szCs w:val="16"/>
              </w:rPr>
              <w:t>4</w:t>
            </w:r>
          </w:p>
        </w:tc>
        <w:tc>
          <w:tcPr>
            <w:tcW w:w="479" w:type="dxa"/>
          </w:tcPr>
          <w:p w:rsidR="00F1110B" w:rsidRDefault="00F1110B" w:rsidP="00FF5A39">
            <w:pPr>
              <w:jc w:val="both"/>
            </w:pPr>
            <w:r w:rsidRPr="00841982">
              <w:rPr>
                <w:sz w:val="16"/>
                <w:szCs w:val="16"/>
              </w:rPr>
              <w:t>4</w:t>
            </w:r>
          </w:p>
        </w:tc>
        <w:tc>
          <w:tcPr>
            <w:tcW w:w="479" w:type="dxa"/>
          </w:tcPr>
          <w:p w:rsidR="00F1110B" w:rsidRDefault="00F1110B" w:rsidP="00FF5A39">
            <w:pPr>
              <w:jc w:val="both"/>
            </w:pPr>
            <w:r w:rsidRPr="00841982">
              <w:rPr>
                <w:sz w:val="16"/>
                <w:szCs w:val="16"/>
              </w:rPr>
              <w:t>4</w:t>
            </w:r>
          </w:p>
        </w:tc>
        <w:tc>
          <w:tcPr>
            <w:tcW w:w="651" w:type="dxa"/>
          </w:tcPr>
          <w:p w:rsidR="00F1110B" w:rsidRDefault="00F1110B" w:rsidP="00FF5A39">
            <w:pPr>
              <w:jc w:val="both"/>
            </w:pPr>
            <w:r w:rsidRPr="00841982">
              <w:rPr>
                <w:sz w:val="16"/>
                <w:szCs w:val="16"/>
              </w:rPr>
              <w:t>4</w:t>
            </w:r>
          </w:p>
        </w:tc>
        <w:tc>
          <w:tcPr>
            <w:tcW w:w="651" w:type="dxa"/>
          </w:tcPr>
          <w:p w:rsidR="00F1110B" w:rsidRDefault="00F1110B" w:rsidP="00FF5A39">
            <w:pPr>
              <w:jc w:val="both"/>
            </w:pPr>
            <w:r w:rsidRPr="00841982">
              <w:rPr>
                <w:sz w:val="16"/>
                <w:szCs w:val="16"/>
              </w:rPr>
              <w:t>4</w:t>
            </w:r>
          </w:p>
        </w:tc>
        <w:tc>
          <w:tcPr>
            <w:tcW w:w="579" w:type="dxa"/>
          </w:tcPr>
          <w:p w:rsidR="00F1110B" w:rsidRPr="0084627A" w:rsidRDefault="00F1110B" w:rsidP="00FF5A39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56</w:t>
            </w:r>
          </w:p>
        </w:tc>
      </w:tr>
      <w:tr w:rsidR="00F1110B" w:rsidRPr="0084627A" w:rsidTr="00FF5A39">
        <w:tc>
          <w:tcPr>
            <w:tcW w:w="579" w:type="dxa"/>
          </w:tcPr>
          <w:p w:rsidR="00F1110B" w:rsidRPr="0084627A" w:rsidRDefault="00F1110B" w:rsidP="00FF5A39">
            <w:pPr>
              <w:jc w:val="both"/>
              <w:rPr>
                <w:sz w:val="16"/>
                <w:szCs w:val="16"/>
              </w:rPr>
            </w:pPr>
            <w:r w:rsidRPr="0084627A">
              <w:rPr>
                <w:sz w:val="16"/>
                <w:szCs w:val="16"/>
              </w:rPr>
              <w:t>PO1</w:t>
            </w:r>
          </w:p>
        </w:tc>
        <w:tc>
          <w:tcPr>
            <w:tcW w:w="499" w:type="dxa"/>
          </w:tcPr>
          <w:p w:rsidR="00F1110B" w:rsidRPr="0084627A" w:rsidRDefault="00F1110B" w:rsidP="00FF5A39">
            <w:pPr>
              <w:jc w:val="both"/>
              <w:rPr>
                <w:sz w:val="16"/>
                <w:szCs w:val="16"/>
              </w:rPr>
            </w:pPr>
            <w:r w:rsidRPr="0084627A">
              <w:rPr>
                <w:sz w:val="16"/>
                <w:szCs w:val="16"/>
              </w:rPr>
              <w:t>1b</w:t>
            </w:r>
          </w:p>
        </w:tc>
        <w:tc>
          <w:tcPr>
            <w:tcW w:w="588" w:type="dxa"/>
          </w:tcPr>
          <w:p w:rsidR="00F1110B" w:rsidRDefault="00F1110B" w:rsidP="00FF5A39">
            <w:pPr>
              <w:jc w:val="both"/>
            </w:pPr>
            <w:r w:rsidRPr="007C3B3A">
              <w:rPr>
                <w:sz w:val="16"/>
                <w:szCs w:val="16"/>
              </w:rPr>
              <w:t>KC1.</w:t>
            </w:r>
            <w:r>
              <w:rPr>
                <w:sz w:val="16"/>
                <w:szCs w:val="16"/>
              </w:rPr>
              <w:t>2</w:t>
            </w:r>
          </w:p>
        </w:tc>
        <w:tc>
          <w:tcPr>
            <w:tcW w:w="500" w:type="dxa"/>
          </w:tcPr>
          <w:p w:rsidR="00F1110B" w:rsidRPr="0084627A" w:rsidRDefault="00F1110B" w:rsidP="00FF5A39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496" w:type="dxa"/>
          </w:tcPr>
          <w:p w:rsidR="00F1110B" w:rsidRPr="0084627A" w:rsidRDefault="00F1110B" w:rsidP="00FF5A39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480" w:type="dxa"/>
          </w:tcPr>
          <w:p w:rsidR="00F1110B" w:rsidRPr="0084627A" w:rsidRDefault="00F1110B" w:rsidP="00FF5A39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479" w:type="dxa"/>
          </w:tcPr>
          <w:p w:rsidR="00F1110B" w:rsidRPr="0084627A" w:rsidRDefault="00F1110B" w:rsidP="00FF5A39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478" w:type="dxa"/>
          </w:tcPr>
          <w:p w:rsidR="00F1110B" w:rsidRPr="0084627A" w:rsidRDefault="00F1110B" w:rsidP="00FF5A39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474" w:type="dxa"/>
          </w:tcPr>
          <w:p w:rsidR="00F1110B" w:rsidRDefault="00F1110B" w:rsidP="00FF5A39">
            <w:pPr>
              <w:jc w:val="both"/>
            </w:pPr>
            <w:r w:rsidRPr="00841982">
              <w:rPr>
                <w:sz w:val="16"/>
                <w:szCs w:val="16"/>
              </w:rPr>
              <w:t>4</w:t>
            </w:r>
          </w:p>
        </w:tc>
        <w:tc>
          <w:tcPr>
            <w:tcW w:w="470" w:type="dxa"/>
          </w:tcPr>
          <w:p w:rsidR="00F1110B" w:rsidRDefault="00F1110B" w:rsidP="00FF5A39">
            <w:pPr>
              <w:jc w:val="both"/>
            </w:pPr>
            <w:r w:rsidRPr="00841982">
              <w:rPr>
                <w:sz w:val="16"/>
                <w:szCs w:val="16"/>
              </w:rPr>
              <w:t>4</w:t>
            </w:r>
          </w:p>
        </w:tc>
        <w:tc>
          <w:tcPr>
            <w:tcW w:w="468" w:type="dxa"/>
          </w:tcPr>
          <w:p w:rsidR="00F1110B" w:rsidRDefault="00F1110B" w:rsidP="00FF5A39">
            <w:pPr>
              <w:jc w:val="both"/>
            </w:pPr>
            <w:r w:rsidRPr="00841982">
              <w:rPr>
                <w:sz w:val="16"/>
                <w:szCs w:val="16"/>
              </w:rPr>
              <w:t>4</w:t>
            </w:r>
          </w:p>
        </w:tc>
        <w:tc>
          <w:tcPr>
            <w:tcW w:w="459" w:type="dxa"/>
          </w:tcPr>
          <w:p w:rsidR="00F1110B" w:rsidRDefault="00F1110B" w:rsidP="00FF5A39">
            <w:pPr>
              <w:jc w:val="both"/>
            </w:pPr>
            <w:r w:rsidRPr="00841982">
              <w:rPr>
                <w:sz w:val="16"/>
                <w:szCs w:val="16"/>
              </w:rPr>
              <w:t>4</w:t>
            </w:r>
          </w:p>
        </w:tc>
        <w:tc>
          <w:tcPr>
            <w:tcW w:w="479" w:type="dxa"/>
          </w:tcPr>
          <w:p w:rsidR="00F1110B" w:rsidRDefault="00F1110B" w:rsidP="00FF5A39">
            <w:pPr>
              <w:jc w:val="both"/>
            </w:pPr>
            <w:r w:rsidRPr="00841982">
              <w:rPr>
                <w:sz w:val="16"/>
                <w:szCs w:val="16"/>
              </w:rPr>
              <w:t>4</w:t>
            </w:r>
          </w:p>
        </w:tc>
        <w:tc>
          <w:tcPr>
            <w:tcW w:w="479" w:type="dxa"/>
          </w:tcPr>
          <w:p w:rsidR="00F1110B" w:rsidRDefault="00F1110B" w:rsidP="00FF5A39">
            <w:pPr>
              <w:jc w:val="both"/>
            </w:pPr>
            <w:r w:rsidRPr="00841982">
              <w:rPr>
                <w:sz w:val="16"/>
                <w:szCs w:val="16"/>
              </w:rPr>
              <w:t>4</w:t>
            </w:r>
          </w:p>
        </w:tc>
        <w:tc>
          <w:tcPr>
            <w:tcW w:w="479" w:type="dxa"/>
          </w:tcPr>
          <w:p w:rsidR="00F1110B" w:rsidRDefault="00F1110B" w:rsidP="00FF5A39">
            <w:pPr>
              <w:jc w:val="both"/>
            </w:pPr>
            <w:r w:rsidRPr="00841982">
              <w:rPr>
                <w:sz w:val="16"/>
                <w:szCs w:val="16"/>
              </w:rPr>
              <w:t>4</w:t>
            </w:r>
          </w:p>
        </w:tc>
        <w:tc>
          <w:tcPr>
            <w:tcW w:w="651" w:type="dxa"/>
          </w:tcPr>
          <w:p w:rsidR="00F1110B" w:rsidRDefault="00F1110B" w:rsidP="00FF5A39">
            <w:pPr>
              <w:jc w:val="both"/>
            </w:pPr>
            <w:r w:rsidRPr="00841982">
              <w:rPr>
                <w:sz w:val="16"/>
                <w:szCs w:val="16"/>
              </w:rPr>
              <w:t>4</w:t>
            </w:r>
          </w:p>
        </w:tc>
        <w:tc>
          <w:tcPr>
            <w:tcW w:w="651" w:type="dxa"/>
          </w:tcPr>
          <w:p w:rsidR="00F1110B" w:rsidRDefault="00F1110B" w:rsidP="00FF5A39">
            <w:pPr>
              <w:jc w:val="both"/>
            </w:pPr>
            <w:r w:rsidRPr="00841982">
              <w:rPr>
                <w:sz w:val="16"/>
                <w:szCs w:val="16"/>
              </w:rPr>
              <w:t>4</w:t>
            </w:r>
          </w:p>
        </w:tc>
        <w:tc>
          <w:tcPr>
            <w:tcW w:w="579" w:type="dxa"/>
          </w:tcPr>
          <w:p w:rsidR="00F1110B" w:rsidRDefault="00F1110B" w:rsidP="00FF5A39">
            <w:pPr>
              <w:jc w:val="both"/>
            </w:pPr>
            <w:r w:rsidRPr="009E3A17">
              <w:rPr>
                <w:sz w:val="16"/>
                <w:szCs w:val="16"/>
              </w:rPr>
              <w:t>56</w:t>
            </w:r>
          </w:p>
        </w:tc>
      </w:tr>
      <w:tr w:rsidR="00F1110B" w:rsidRPr="0084627A" w:rsidTr="00FF5A39">
        <w:tc>
          <w:tcPr>
            <w:tcW w:w="579" w:type="dxa"/>
          </w:tcPr>
          <w:p w:rsidR="00F1110B" w:rsidRPr="0084627A" w:rsidRDefault="00F1110B" w:rsidP="00FF5A39">
            <w:pPr>
              <w:jc w:val="both"/>
              <w:rPr>
                <w:sz w:val="16"/>
                <w:szCs w:val="16"/>
              </w:rPr>
            </w:pPr>
            <w:r w:rsidRPr="0084627A">
              <w:rPr>
                <w:sz w:val="16"/>
                <w:szCs w:val="16"/>
              </w:rPr>
              <w:t>PO2</w:t>
            </w:r>
          </w:p>
        </w:tc>
        <w:tc>
          <w:tcPr>
            <w:tcW w:w="499" w:type="dxa"/>
          </w:tcPr>
          <w:p w:rsidR="00F1110B" w:rsidRPr="0084627A" w:rsidRDefault="00F1110B" w:rsidP="00FF5A39">
            <w:pPr>
              <w:jc w:val="both"/>
              <w:rPr>
                <w:sz w:val="16"/>
                <w:szCs w:val="16"/>
              </w:rPr>
            </w:pPr>
            <w:r w:rsidRPr="0084627A">
              <w:rPr>
                <w:sz w:val="16"/>
                <w:szCs w:val="16"/>
              </w:rPr>
              <w:t>6c</w:t>
            </w:r>
          </w:p>
        </w:tc>
        <w:tc>
          <w:tcPr>
            <w:tcW w:w="588" w:type="dxa"/>
          </w:tcPr>
          <w:p w:rsidR="00F1110B" w:rsidRDefault="00F1110B" w:rsidP="00FF5A39">
            <w:pPr>
              <w:jc w:val="both"/>
            </w:pPr>
            <w:r w:rsidRPr="007C3B3A">
              <w:rPr>
                <w:sz w:val="16"/>
                <w:szCs w:val="16"/>
              </w:rPr>
              <w:t>KC</w:t>
            </w:r>
            <w:r>
              <w:rPr>
                <w:sz w:val="16"/>
                <w:szCs w:val="16"/>
              </w:rPr>
              <w:t>2</w:t>
            </w:r>
            <w:r w:rsidRPr="007C3B3A">
              <w:rPr>
                <w:sz w:val="16"/>
                <w:szCs w:val="16"/>
              </w:rPr>
              <w:t>.1</w:t>
            </w:r>
          </w:p>
        </w:tc>
        <w:tc>
          <w:tcPr>
            <w:tcW w:w="500" w:type="dxa"/>
          </w:tcPr>
          <w:p w:rsidR="00F1110B" w:rsidRPr="0084627A" w:rsidRDefault="00F1110B" w:rsidP="00FF5A39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496" w:type="dxa"/>
          </w:tcPr>
          <w:p w:rsidR="00F1110B" w:rsidRPr="0084627A" w:rsidRDefault="00F1110B" w:rsidP="00FF5A39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480" w:type="dxa"/>
          </w:tcPr>
          <w:p w:rsidR="00F1110B" w:rsidRPr="0084627A" w:rsidRDefault="00F1110B" w:rsidP="00FF5A39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479" w:type="dxa"/>
          </w:tcPr>
          <w:p w:rsidR="00F1110B" w:rsidRPr="0084627A" w:rsidRDefault="00F1110B" w:rsidP="00FF5A39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478" w:type="dxa"/>
          </w:tcPr>
          <w:p w:rsidR="00F1110B" w:rsidRPr="0084627A" w:rsidRDefault="00F1110B" w:rsidP="00FF5A39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474" w:type="dxa"/>
          </w:tcPr>
          <w:p w:rsidR="00F1110B" w:rsidRDefault="00F1110B" w:rsidP="00FF5A39">
            <w:pPr>
              <w:jc w:val="both"/>
            </w:pPr>
            <w:r w:rsidRPr="00841982">
              <w:rPr>
                <w:sz w:val="16"/>
                <w:szCs w:val="16"/>
              </w:rPr>
              <w:t>4</w:t>
            </w:r>
          </w:p>
        </w:tc>
        <w:tc>
          <w:tcPr>
            <w:tcW w:w="470" w:type="dxa"/>
          </w:tcPr>
          <w:p w:rsidR="00F1110B" w:rsidRDefault="00F1110B" w:rsidP="00FF5A39">
            <w:pPr>
              <w:jc w:val="both"/>
            </w:pPr>
            <w:r w:rsidRPr="00841982">
              <w:rPr>
                <w:sz w:val="16"/>
                <w:szCs w:val="16"/>
              </w:rPr>
              <w:t>4</w:t>
            </w:r>
          </w:p>
        </w:tc>
        <w:tc>
          <w:tcPr>
            <w:tcW w:w="468" w:type="dxa"/>
          </w:tcPr>
          <w:p w:rsidR="00F1110B" w:rsidRDefault="00F1110B" w:rsidP="00FF5A39">
            <w:pPr>
              <w:jc w:val="both"/>
            </w:pPr>
            <w:r w:rsidRPr="00841982">
              <w:rPr>
                <w:sz w:val="16"/>
                <w:szCs w:val="16"/>
              </w:rPr>
              <w:t>4</w:t>
            </w:r>
          </w:p>
        </w:tc>
        <w:tc>
          <w:tcPr>
            <w:tcW w:w="459" w:type="dxa"/>
          </w:tcPr>
          <w:p w:rsidR="00F1110B" w:rsidRDefault="00F1110B" w:rsidP="00FF5A39">
            <w:pPr>
              <w:jc w:val="both"/>
            </w:pPr>
            <w:r w:rsidRPr="00841982">
              <w:rPr>
                <w:sz w:val="16"/>
                <w:szCs w:val="16"/>
              </w:rPr>
              <w:t>4</w:t>
            </w:r>
          </w:p>
        </w:tc>
        <w:tc>
          <w:tcPr>
            <w:tcW w:w="479" w:type="dxa"/>
          </w:tcPr>
          <w:p w:rsidR="00F1110B" w:rsidRDefault="00F1110B" w:rsidP="00FF5A39">
            <w:pPr>
              <w:jc w:val="both"/>
            </w:pPr>
            <w:r w:rsidRPr="00841982">
              <w:rPr>
                <w:sz w:val="16"/>
                <w:szCs w:val="16"/>
              </w:rPr>
              <w:t>4</w:t>
            </w:r>
          </w:p>
        </w:tc>
        <w:tc>
          <w:tcPr>
            <w:tcW w:w="479" w:type="dxa"/>
          </w:tcPr>
          <w:p w:rsidR="00F1110B" w:rsidRDefault="00F1110B" w:rsidP="00FF5A39">
            <w:pPr>
              <w:jc w:val="both"/>
            </w:pPr>
            <w:r w:rsidRPr="00841982">
              <w:rPr>
                <w:sz w:val="16"/>
                <w:szCs w:val="16"/>
              </w:rPr>
              <w:t>4</w:t>
            </w:r>
          </w:p>
        </w:tc>
        <w:tc>
          <w:tcPr>
            <w:tcW w:w="479" w:type="dxa"/>
          </w:tcPr>
          <w:p w:rsidR="00F1110B" w:rsidRDefault="00F1110B" w:rsidP="00FF5A39">
            <w:pPr>
              <w:jc w:val="both"/>
            </w:pPr>
            <w:r w:rsidRPr="00841982">
              <w:rPr>
                <w:sz w:val="16"/>
                <w:szCs w:val="16"/>
              </w:rPr>
              <w:t>4</w:t>
            </w:r>
          </w:p>
        </w:tc>
        <w:tc>
          <w:tcPr>
            <w:tcW w:w="651" w:type="dxa"/>
          </w:tcPr>
          <w:p w:rsidR="00F1110B" w:rsidRDefault="00F1110B" w:rsidP="00FF5A39">
            <w:pPr>
              <w:jc w:val="both"/>
            </w:pPr>
            <w:r w:rsidRPr="00841982">
              <w:rPr>
                <w:sz w:val="16"/>
                <w:szCs w:val="16"/>
              </w:rPr>
              <w:t>4</w:t>
            </w:r>
          </w:p>
        </w:tc>
        <w:tc>
          <w:tcPr>
            <w:tcW w:w="651" w:type="dxa"/>
          </w:tcPr>
          <w:p w:rsidR="00F1110B" w:rsidRDefault="00F1110B" w:rsidP="00FF5A39">
            <w:pPr>
              <w:jc w:val="both"/>
            </w:pPr>
            <w:r w:rsidRPr="00841982">
              <w:rPr>
                <w:sz w:val="16"/>
                <w:szCs w:val="16"/>
              </w:rPr>
              <w:t>4</w:t>
            </w:r>
          </w:p>
        </w:tc>
        <w:tc>
          <w:tcPr>
            <w:tcW w:w="579" w:type="dxa"/>
          </w:tcPr>
          <w:p w:rsidR="00F1110B" w:rsidRDefault="00F1110B" w:rsidP="00FF5A39">
            <w:pPr>
              <w:jc w:val="both"/>
            </w:pPr>
            <w:r w:rsidRPr="009E3A17">
              <w:rPr>
                <w:sz w:val="16"/>
                <w:szCs w:val="16"/>
              </w:rPr>
              <w:t>56</w:t>
            </w:r>
          </w:p>
        </w:tc>
      </w:tr>
      <w:tr w:rsidR="00F1110B" w:rsidRPr="0084627A" w:rsidTr="00FF5A39">
        <w:tc>
          <w:tcPr>
            <w:tcW w:w="579" w:type="dxa"/>
          </w:tcPr>
          <w:p w:rsidR="00F1110B" w:rsidRPr="0084627A" w:rsidRDefault="00F1110B" w:rsidP="00FF5A39">
            <w:pPr>
              <w:jc w:val="both"/>
              <w:rPr>
                <w:sz w:val="16"/>
                <w:szCs w:val="16"/>
              </w:rPr>
            </w:pPr>
            <w:r w:rsidRPr="0084627A">
              <w:rPr>
                <w:sz w:val="16"/>
                <w:szCs w:val="16"/>
              </w:rPr>
              <w:t>PO2</w:t>
            </w:r>
          </w:p>
        </w:tc>
        <w:tc>
          <w:tcPr>
            <w:tcW w:w="499" w:type="dxa"/>
          </w:tcPr>
          <w:p w:rsidR="00F1110B" w:rsidRPr="0084627A" w:rsidRDefault="00F1110B" w:rsidP="00FF5A39">
            <w:pPr>
              <w:jc w:val="both"/>
              <w:rPr>
                <w:sz w:val="16"/>
                <w:szCs w:val="16"/>
              </w:rPr>
            </w:pPr>
            <w:r w:rsidRPr="0084627A">
              <w:rPr>
                <w:sz w:val="16"/>
                <w:szCs w:val="16"/>
              </w:rPr>
              <w:t>6d</w:t>
            </w:r>
          </w:p>
        </w:tc>
        <w:tc>
          <w:tcPr>
            <w:tcW w:w="588" w:type="dxa"/>
          </w:tcPr>
          <w:p w:rsidR="00F1110B" w:rsidRDefault="00F1110B" w:rsidP="00FF5A39">
            <w:pPr>
              <w:jc w:val="both"/>
            </w:pPr>
            <w:r w:rsidRPr="007C3B3A">
              <w:rPr>
                <w:sz w:val="16"/>
                <w:szCs w:val="16"/>
              </w:rPr>
              <w:t>KC</w:t>
            </w:r>
            <w:r>
              <w:rPr>
                <w:sz w:val="16"/>
                <w:szCs w:val="16"/>
              </w:rPr>
              <w:t>2</w:t>
            </w:r>
            <w:r w:rsidRPr="007C3B3A">
              <w:rPr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2</w:t>
            </w:r>
          </w:p>
        </w:tc>
        <w:tc>
          <w:tcPr>
            <w:tcW w:w="500" w:type="dxa"/>
          </w:tcPr>
          <w:p w:rsidR="00F1110B" w:rsidRPr="0084627A" w:rsidRDefault="00F1110B" w:rsidP="00FF5A39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496" w:type="dxa"/>
          </w:tcPr>
          <w:p w:rsidR="00F1110B" w:rsidRPr="0084627A" w:rsidRDefault="00F1110B" w:rsidP="00FF5A39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480" w:type="dxa"/>
          </w:tcPr>
          <w:p w:rsidR="00F1110B" w:rsidRPr="0084627A" w:rsidRDefault="00F1110B" w:rsidP="00FF5A39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479" w:type="dxa"/>
          </w:tcPr>
          <w:p w:rsidR="00F1110B" w:rsidRPr="0084627A" w:rsidRDefault="00F1110B" w:rsidP="00FF5A39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478" w:type="dxa"/>
          </w:tcPr>
          <w:p w:rsidR="00F1110B" w:rsidRPr="0084627A" w:rsidRDefault="00F1110B" w:rsidP="00FF5A39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474" w:type="dxa"/>
          </w:tcPr>
          <w:p w:rsidR="00F1110B" w:rsidRDefault="00F1110B" w:rsidP="00FF5A39">
            <w:pPr>
              <w:jc w:val="both"/>
            </w:pPr>
            <w:r w:rsidRPr="00841982">
              <w:rPr>
                <w:sz w:val="16"/>
                <w:szCs w:val="16"/>
              </w:rPr>
              <w:t>4</w:t>
            </w:r>
          </w:p>
        </w:tc>
        <w:tc>
          <w:tcPr>
            <w:tcW w:w="470" w:type="dxa"/>
          </w:tcPr>
          <w:p w:rsidR="00F1110B" w:rsidRDefault="00F1110B" w:rsidP="00FF5A39">
            <w:pPr>
              <w:jc w:val="both"/>
            </w:pPr>
            <w:r w:rsidRPr="00841982">
              <w:rPr>
                <w:sz w:val="16"/>
                <w:szCs w:val="16"/>
              </w:rPr>
              <w:t>4</w:t>
            </w:r>
          </w:p>
        </w:tc>
        <w:tc>
          <w:tcPr>
            <w:tcW w:w="468" w:type="dxa"/>
          </w:tcPr>
          <w:p w:rsidR="00F1110B" w:rsidRDefault="00F1110B" w:rsidP="00FF5A39">
            <w:pPr>
              <w:jc w:val="both"/>
            </w:pPr>
            <w:r w:rsidRPr="00841982">
              <w:rPr>
                <w:sz w:val="16"/>
                <w:szCs w:val="16"/>
              </w:rPr>
              <w:t>4</w:t>
            </w:r>
          </w:p>
        </w:tc>
        <w:tc>
          <w:tcPr>
            <w:tcW w:w="459" w:type="dxa"/>
          </w:tcPr>
          <w:p w:rsidR="00F1110B" w:rsidRDefault="00F1110B" w:rsidP="00FF5A39">
            <w:pPr>
              <w:jc w:val="both"/>
            </w:pPr>
            <w:r w:rsidRPr="00841982">
              <w:rPr>
                <w:sz w:val="16"/>
                <w:szCs w:val="16"/>
              </w:rPr>
              <w:t>4</w:t>
            </w:r>
          </w:p>
        </w:tc>
        <w:tc>
          <w:tcPr>
            <w:tcW w:w="479" w:type="dxa"/>
          </w:tcPr>
          <w:p w:rsidR="00F1110B" w:rsidRDefault="00F1110B" w:rsidP="00FF5A39">
            <w:pPr>
              <w:jc w:val="both"/>
            </w:pPr>
            <w:r w:rsidRPr="00841982">
              <w:rPr>
                <w:sz w:val="16"/>
                <w:szCs w:val="16"/>
              </w:rPr>
              <w:t>4</w:t>
            </w:r>
          </w:p>
        </w:tc>
        <w:tc>
          <w:tcPr>
            <w:tcW w:w="479" w:type="dxa"/>
          </w:tcPr>
          <w:p w:rsidR="00F1110B" w:rsidRDefault="00F1110B" w:rsidP="00FF5A39">
            <w:pPr>
              <w:jc w:val="both"/>
            </w:pPr>
            <w:r w:rsidRPr="00841982">
              <w:rPr>
                <w:sz w:val="16"/>
                <w:szCs w:val="16"/>
              </w:rPr>
              <w:t>4</w:t>
            </w:r>
          </w:p>
        </w:tc>
        <w:tc>
          <w:tcPr>
            <w:tcW w:w="479" w:type="dxa"/>
          </w:tcPr>
          <w:p w:rsidR="00F1110B" w:rsidRDefault="00F1110B" w:rsidP="00FF5A39">
            <w:pPr>
              <w:jc w:val="both"/>
            </w:pPr>
            <w:r w:rsidRPr="00841982">
              <w:rPr>
                <w:sz w:val="16"/>
                <w:szCs w:val="16"/>
              </w:rPr>
              <w:t>4</w:t>
            </w:r>
          </w:p>
        </w:tc>
        <w:tc>
          <w:tcPr>
            <w:tcW w:w="651" w:type="dxa"/>
          </w:tcPr>
          <w:p w:rsidR="00F1110B" w:rsidRDefault="00F1110B" w:rsidP="00FF5A39">
            <w:pPr>
              <w:jc w:val="both"/>
            </w:pPr>
            <w:r w:rsidRPr="00841982">
              <w:rPr>
                <w:sz w:val="16"/>
                <w:szCs w:val="16"/>
              </w:rPr>
              <w:t>4</w:t>
            </w:r>
          </w:p>
        </w:tc>
        <w:tc>
          <w:tcPr>
            <w:tcW w:w="651" w:type="dxa"/>
          </w:tcPr>
          <w:p w:rsidR="00F1110B" w:rsidRDefault="00F1110B" w:rsidP="00FF5A39">
            <w:pPr>
              <w:jc w:val="both"/>
            </w:pPr>
            <w:r w:rsidRPr="00841982">
              <w:rPr>
                <w:sz w:val="16"/>
                <w:szCs w:val="16"/>
              </w:rPr>
              <w:t>4</w:t>
            </w:r>
          </w:p>
        </w:tc>
        <w:tc>
          <w:tcPr>
            <w:tcW w:w="579" w:type="dxa"/>
          </w:tcPr>
          <w:p w:rsidR="00F1110B" w:rsidRDefault="00F1110B" w:rsidP="00FF5A39">
            <w:pPr>
              <w:jc w:val="both"/>
            </w:pPr>
            <w:r w:rsidRPr="009E3A17">
              <w:rPr>
                <w:sz w:val="16"/>
                <w:szCs w:val="16"/>
              </w:rPr>
              <w:t>56</w:t>
            </w:r>
          </w:p>
        </w:tc>
      </w:tr>
      <w:tr w:rsidR="00F1110B" w:rsidRPr="0084627A" w:rsidTr="00FF5A39">
        <w:tc>
          <w:tcPr>
            <w:tcW w:w="579" w:type="dxa"/>
          </w:tcPr>
          <w:p w:rsidR="00F1110B" w:rsidRPr="0084627A" w:rsidRDefault="00F1110B" w:rsidP="00FF5A39">
            <w:pPr>
              <w:jc w:val="both"/>
              <w:rPr>
                <w:sz w:val="16"/>
                <w:szCs w:val="16"/>
              </w:rPr>
            </w:pPr>
            <w:r w:rsidRPr="0084627A">
              <w:rPr>
                <w:sz w:val="16"/>
                <w:szCs w:val="16"/>
              </w:rPr>
              <w:t>PO2</w:t>
            </w:r>
          </w:p>
        </w:tc>
        <w:tc>
          <w:tcPr>
            <w:tcW w:w="499" w:type="dxa"/>
          </w:tcPr>
          <w:p w:rsidR="00F1110B" w:rsidRPr="0084627A" w:rsidRDefault="00F1110B" w:rsidP="00FF5A39">
            <w:pPr>
              <w:jc w:val="both"/>
              <w:rPr>
                <w:sz w:val="16"/>
                <w:szCs w:val="16"/>
              </w:rPr>
            </w:pPr>
            <w:r w:rsidRPr="0084627A">
              <w:rPr>
                <w:sz w:val="16"/>
                <w:szCs w:val="16"/>
              </w:rPr>
              <w:t>6d</w:t>
            </w:r>
          </w:p>
        </w:tc>
        <w:tc>
          <w:tcPr>
            <w:tcW w:w="588" w:type="dxa"/>
          </w:tcPr>
          <w:p w:rsidR="00F1110B" w:rsidRDefault="00F1110B" w:rsidP="00FF5A39">
            <w:pPr>
              <w:jc w:val="both"/>
            </w:pPr>
            <w:r w:rsidRPr="007C3B3A">
              <w:rPr>
                <w:sz w:val="16"/>
                <w:szCs w:val="16"/>
              </w:rPr>
              <w:t>KC</w:t>
            </w:r>
            <w:r>
              <w:rPr>
                <w:sz w:val="16"/>
                <w:szCs w:val="16"/>
              </w:rPr>
              <w:t>2</w:t>
            </w:r>
            <w:r w:rsidRPr="007C3B3A">
              <w:rPr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3</w:t>
            </w:r>
          </w:p>
        </w:tc>
        <w:tc>
          <w:tcPr>
            <w:tcW w:w="500" w:type="dxa"/>
          </w:tcPr>
          <w:p w:rsidR="00F1110B" w:rsidRPr="0084627A" w:rsidRDefault="00F1110B" w:rsidP="00FF5A39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496" w:type="dxa"/>
          </w:tcPr>
          <w:p w:rsidR="00F1110B" w:rsidRPr="0084627A" w:rsidRDefault="00F1110B" w:rsidP="00FF5A39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480" w:type="dxa"/>
          </w:tcPr>
          <w:p w:rsidR="00F1110B" w:rsidRPr="0084627A" w:rsidRDefault="00F1110B" w:rsidP="00FF5A39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479" w:type="dxa"/>
          </w:tcPr>
          <w:p w:rsidR="00F1110B" w:rsidRPr="0084627A" w:rsidRDefault="00F1110B" w:rsidP="00FF5A39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478" w:type="dxa"/>
          </w:tcPr>
          <w:p w:rsidR="00F1110B" w:rsidRPr="0084627A" w:rsidRDefault="00F1110B" w:rsidP="00FF5A39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474" w:type="dxa"/>
          </w:tcPr>
          <w:p w:rsidR="00F1110B" w:rsidRDefault="00F1110B" w:rsidP="00FF5A39">
            <w:pPr>
              <w:jc w:val="both"/>
            </w:pPr>
            <w:r w:rsidRPr="00841982">
              <w:rPr>
                <w:sz w:val="16"/>
                <w:szCs w:val="16"/>
              </w:rPr>
              <w:t>4</w:t>
            </w:r>
          </w:p>
        </w:tc>
        <w:tc>
          <w:tcPr>
            <w:tcW w:w="470" w:type="dxa"/>
          </w:tcPr>
          <w:p w:rsidR="00F1110B" w:rsidRDefault="00F1110B" w:rsidP="00FF5A39">
            <w:pPr>
              <w:jc w:val="both"/>
            </w:pPr>
            <w:r w:rsidRPr="00841982">
              <w:rPr>
                <w:sz w:val="16"/>
                <w:szCs w:val="16"/>
              </w:rPr>
              <w:t>4</w:t>
            </w:r>
          </w:p>
        </w:tc>
        <w:tc>
          <w:tcPr>
            <w:tcW w:w="468" w:type="dxa"/>
          </w:tcPr>
          <w:p w:rsidR="00F1110B" w:rsidRDefault="00F1110B" w:rsidP="00FF5A39">
            <w:pPr>
              <w:jc w:val="both"/>
            </w:pPr>
            <w:r w:rsidRPr="00841982">
              <w:rPr>
                <w:sz w:val="16"/>
                <w:szCs w:val="16"/>
              </w:rPr>
              <w:t>4</w:t>
            </w:r>
          </w:p>
        </w:tc>
        <w:tc>
          <w:tcPr>
            <w:tcW w:w="459" w:type="dxa"/>
          </w:tcPr>
          <w:p w:rsidR="00F1110B" w:rsidRDefault="00F1110B" w:rsidP="00FF5A39">
            <w:pPr>
              <w:jc w:val="both"/>
            </w:pPr>
            <w:r w:rsidRPr="00841982">
              <w:rPr>
                <w:sz w:val="16"/>
                <w:szCs w:val="16"/>
              </w:rPr>
              <w:t>4</w:t>
            </w:r>
          </w:p>
        </w:tc>
        <w:tc>
          <w:tcPr>
            <w:tcW w:w="479" w:type="dxa"/>
          </w:tcPr>
          <w:p w:rsidR="00F1110B" w:rsidRDefault="00F1110B" w:rsidP="00FF5A39">
            <w:pPr>
              <w:jc w:val="both"/>
            </w:pPr>
            <w:r w:rsidRPr="00841982">
              <w:rPr>
                <w:sz w:val="16"/>
                <w:szCs w:val="16"/>
              </w:rPr>
              <w:t>4</w:t>
            </w:r>
          </w:p>
        </w:tc>
        <w:tc>
          <w:tcPr>
            <w:tcW w:w="479" w:type="dxa"/>
          </w:tcPr>
          <w:p w:rsidR="00F1110B" w:rsidRDefault="00F1110B" w:rsidP="00FF5A39">
            <w:pPr>
              <w:jc w:val="both"/>
            </w:pPr>
            <w:r w:rsidRPr="00841982">
              <w:rPr>
                <w:sz w:val="16"/>
                <w:szCs w:val="16"/>
              </w:rPr>
              <w:t>4</w:t>
            </w:r>
          </w:p>
        </w:tc>
        <w:tc>
          <w:tcPr>
            <w:tcW w:w="479" w:type="dxa"/>
          </w:tcPr>
          <w:p w:rsidR="00F1110B" w:rsidRDefault="00F1110B" w:rsidP="00FF5A39">
            <w:pPr>
              <w:jc w:val="both"/>
            </w:pPr>
            <w:r w:rsidRPr="00841982">
              <w:rPr>
                <w:sz w:val="16"/>
                <w:szCs w:val="16"/>
              </w:rPr>
              <w:t>4</w:t>
            </w:r>
          </w:p>
        </w:tc>
        <w:tc>
          <w:tcPr>
            <w:tcW w:w="651" w:type="dxa"/>
          </w:tcPr>
          <w:p w:rsidR="00F1110B" w:rsidRDefault="00F1110B" w:rsidP="00FF5A39">
            <w:pPr>
              <w:jc w:val="both"/>
            </w:pPr>
            <w:r w:rsidRPr="00841982">
              <w:rPr>
                <w:sz w:val="16"/>
                <w:szCs w:val="16"/>
              </w:rPr>
              <w:t>4</w:t>
            </w:r>
          </w:p>
        </w:tc>
        <w:tc>
          <w:tcPr>
            <w:tcW w:w="651" w:type="dxa"/>
          </w:tcPr>
          <w:p w:rsidR="00F1110B" w:rsidRDefault="00F1110B" w:rsidP="00FF5A39">
            <w:pPr>
              <w:jc w:val="both"/>
            </w:pPr>
            <w:r w:rsidRPr="00841982">
              <w:rPr>
                <w:sz w:val="16"/>
                <w:szCs w:val="16"/>
              </w:rPr>
              <w:t>4</w:t>
            </w:r>
          </w:p>
        </w:tc>
        <w:tc>
          <w:tcPr>
            <w:tcW w:w="579" w:type="dxa"/>
          </w:tcPr>
          <w:p w:rsidR="00F1110B" w:rsidRDefault="00F1110B" w:rsidP="00FF5A39">
            <w:pPr>
              <w:jc w:val="both"/>
            </w:pPr>
            <w:r w:rsidRPr="009E3A17">
              <w:rPr>
                <w:sz w:val="16"/>
                <w:szCs w:val="16"/>
              </w:rPr>
              <w:t>56</w:t>
            </w:r>
          </w:p>
        </w:tc>
      </w:tr>
      <w:tr w:rsidR="00F1110B" w:rsidRPr="0084627A" w:rsidTr="00FF5A39">
        <w:tc>
          <w:tcPr>
            <w:tcW w:w="579" w:type="dxa"/>
          </w:tcPr>
          <w:p w:rsidR="00F1110B" w:rsidRPr="0084627A" w:rsidRDefault="00F1110B" w:rsidP="00FF5A39">
            <w:pPr>
              <w:jc w:val="both"/>
              <w:rPr>
                <w:sz w:val="16"/>
                <w:szCs w:val="16"/>
              </w:rPr>
            </w:pPr>
            <w:r w:rsidRPr="0084627A">
              <w:rPr>
                <w:sz w:val="16"/>
                <w:szCs w:val="16"/>
              </w:rPr>
              <w:t>PO2</w:t>
            </w:r>
          </w:p>
        </w:tc>
        <w:tc>
          <w:tcPr>
            <w:tcW w:w="499" w:type="dxa"/>
          </w:tcPr>
          <w:p w:rsidR="00F1110B" w:rsidRPr="0084627A" w:rsidRDefault="00F1110B" w:rsidP="00FF5A39">
            <w:pPr>
              <w:jc w:val="both"/>
              <w:rPr>
                <w:sz w:val="16"/>
                <w:szCs w:val="16"/>
              </w:rPr>
            </w:pPr>
            <w:r w:rsidRPr="0084627A">
              <w:rPr>
                <w:sz w:val="16"/>
                <w:szCs w:val="16"/>
              </w:rPr>
              <w:t>6d</w:t>
            </w:r>
          </w:p>
        </w:tc>
        <w:tc>
          <w:tcPr>
            <w:tcW w:w="588" w:type="dxa"/>
          </w:tcPr>
          <w:p w:rsidR="00F1110B" w:rsidRDefault="00F1110B" w:rsidP="00FF5A39">
            <w:pPr>
              <w:jc w:val="both"/>
            </w:pPr>
            <w:r w:rsidRPr="007C3B3A">
              <w:rPr>
                <w:sz w:val="16"/>
                <w:szCs w:val="16"/>
              </w:rPr>
              <w:t>KC</w:t>
            </w:r>
            <w:r>
              <w:rPr>
                <w:sz w:val="16"/>
                <w:szCs w:val="16"/>
              </w:rPr>
              <w:t>2</w:t>
            </w:r>
            <w:r w:rsidRPr="007C3B3A">
              <w:rPr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4</w:t>
            </w:r>
          </w:p>
        </w:tc>
        <w:tc>
          <w:tcPr>
            <w:tcW w:w="500" w:type="dxa"/>
          </w:tcPr>
          <w:p w:rsidR="00F1110B" w:rsidRPr="0084627A" w:rsidRDefault="00F1110B" w:rsidP="00FF5A39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496" w:type="dxa"/>
          </w:tcPr>
          <w:p w:rsidR="00F1110B" w:rsidRPr="0084627A" w:rsidRDefault="00F1110B" w:rsidP="00FF5A39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480" w:type="dxa"/>
          </w:tcPr>
          <w:p w:rsidR="00F1110B" w:rsidRPr="0084627A" w:rsidRDefault="00F1110B" w:rsidP="00FF5A39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479" w:type="dxa"/>
          </w:tcPr>
          <w:p w:rsidR="00F1110B" w:rsidRPr="0084627A" w:rsidRDefault="00F1110B" w:rsidP="00FF5A39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478" w:type="dxa"/>
          </w:tcPr>
          <w:p w:rsidR="00F1110B" w:rsidRPr="0084627A" w:rsidRDefault="00F1110B" w:rsidP="00FF5A39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474" w:type="dxa"/>
          </w:tcPr>
          <w:p w:rsidR="00F1110B" w:rsidRDefault="00F1110B" w:rsidP="00FF5A39">
            <w:pPr>
              <w:jc w:val="both"/>
            </w:pPr>
            <w:r w:rsidRPr="00841982">
              <w:rPr>
                <w:sz w:val="16"/>
                <w:szCs w:val="16"/>
              </w:rPr>
              <w:t>4</w:t>
            </w:r>
          </w:p>
        </w:tc>
        <w:tc>
          <w:tcPr>
            <w:tcW w:w="470" w:type="dxa"/>
          </w:tcPr>
          <w:p w:rsidR="00F1110B" w:rsidRDefault="00F1110B" w:rsidP="00FF5A39">
            <w:pPr>
              <w:jc w:val="both"/>
            </w:pPr>
            <w:r w:rsidRPr="00841982">
              <w:rPr>
                <w:sz w:val="16"/>
                <w:szCs w:val="16"/>
              </w:rPr>
              <w:t>4</w:t>
            </w:r>
          </w:p>
        </w:tc>
        <w:tc>
          <w:tcPr>
            <w:tcW w:w="468" w:type="dxa"/>
          </w:tcPr>
          <w:p w:rsidR="00F1110B" w:rsidRDefault="00F1110B" w:rsidP="00FF5A39">
            <w:pPr>
              <w:jc w:val="both"/>
            </w:pPr>
            <w:r w:rsidRPr="00841982">
              <w:rPr>
                <w:sz w:val="16"/>
                <w:szCs w:val="16"/>
              </w:rPr>
              <w:t>4</w:t>
            </w:r>
          </w:p>
        </w:tc>
        <w:tc>
          <w:tcPr>
            <w:tcW w:w="459" w:type="dxa"/>
          </w:tcPr>
          <w:p w:rsidR="00F1110B" w:rsidRDefault="00F1110B" w:rsidP="00FF5A39">
            <w:pPr>
              <w:jc w:val="both"/>
            </w:pPr>
            <w:r w:rsidRPr="00841982">
              <w:rPr>
                <w:sz w:val="16"/>
                <w:szCs w:val="16"/>
              </w:rPr>
              <w:t>4</w:t>
            </w:r>
          </w:p>
        </w:tc>
        <w:tc>
          <w:tcPr>
            <w:tcW w:w="479" w:type="dxa"/>
          </w:tcPr>
          <w:p w:rsidR="00F1110B" w:rsidRDefault="00F1110B" w:rsidP="00FF5A39">
            <w:pPr>
              <w:jc w:val="both"/>
            </w:pPr>
            <w:r w:rsidRPr="00841982">
              <w:rPr>
                <w:sz w:val="16"/>
                <w:szCs w:val="16"/>
              </w:rPr>
              <w:t>4</w:t>
            </w:r>
          </w:p>
        </w:tc>
        <w:tc>
          <w:tcPr>
            <w:tcW w:w="479" w:type="dxa"/>
          </w:tcPr>
          <w:p w:rsidR="00F1110B" w:rsidRDefault="00F1110B" w:rsidP="00FF5A39">
            <w:pPr>
              <w:jc w:val="both"/>
            </w:pPr>
            <w:r w:rsidRPr="00841982">
              <w:rPr>
                <w:sz w:val="16"/>
                <w:szCs w:val="16"/>
              </w:rPr>
              <w:t>4</w:t>
            </w:r>
          </w:p>
        </w:tc>
        <w:tc>
          <w:tcPr>
            <w:tcW w:w="479" w:type="dxa"/>
          </w:tcPr>
          <w:p w:rsidR="00F1110B" w:rsidRDefault="00F1110B" w:rsidP="00FF5A39">
            <w:pPr>
              <w:jc w:val="both"/>
            </w:pPr>
            <w:r w:rsidRPr="00841982">
              <w:rPr>
                <w:sz w:val="16"/>
                <w:szCs w:val="16"/>
              </w:rPr>
              <w:t>4</w:t>
            </w:r>
          </w:p>
        </w:tc>
        <w:tc>
          <w:tcPr>
            <w:tcW w:w="651" w:type="dxa"/>
          </w:tcPr>
          <w:p w:rsidR="00F1110B" w:rsidRDefault="00F1110B" w:rsidP="00FF5A39">
            <w:pPr>
              <w:jc w:val="both"/>
            </w:pPr>
            <w:r w:rsidRPr="00841982">
              <w:rPr>
                <w:sz w:val="16"/>
                <w:szCs w:val="16"/>
              </w:rPr>
              <w:t>4</w:t>
            </w:r>
          </w:p>
        </w:tc>
        <w:tc>
          <w:tcPr>
            <w:tcW w:w="651" w:type="dxa"/>
          </w:tcPr>
          <w:p w:rsidR="00F1110B" w:rsidRDefault="00F1110B" w:rsidP="00FF5A39">
            <w:pPr>
              <w:jc w:val="both"/>
            </w:pPr>
            <w:r w:rsidRPr="00841982">
              <w:rPr>
                <w:sz w:val="16"/>
                <w:szCs w:val="16"/>
              </w:rPr>
              <w:t>4</w:t>
            </w:r>
          </w:p>
        </w:tc>
        <w:tc>
          <w:tcPr>
            <w:tcW w:w="579" w:type="dxa"/>
          </w:tcPr>
          <w:p w:rsidR="00F1110B" w:rsidRDefault="00F1110B" w:rsidP="00FF5A39">
            <w:pPr>
              <w:jc w:val="both"/>
            </w:pPr>
            <w:r w:rsidRPr="009E3A17">
              <w:rPr>
                <w:sz w:val="16"/>
                <w:szCs w:val="16"/>
              </w:rPr>
              <w:t>56</w:t>
            </w:r>
          </w:p>
        </w:tc>
      </w:tr>
      <w:tr w:rsidR="00F1110B" w:rsidRPr="0084627A" w:rsidTr="00FF5A39">
        <w:tc>
          <w:tcPr>
            <w:tcW w:w="579" w:type="dxa"/>
          </w:tcPr>
          <w:p w:rsidR="00F1110B" w:rsidRPr="0084627A" w:rsidRDefault="00F1110B" w:rsidP="00FF5A39">
            <w:pPr>
              <w:jc w:val="both"/>
              <w:rPr>
                <w:sz w:val="16"/>
                <w:szCs w:val="16"/>
              </w:rPr>
            </w:pPr>
            <w:r w:rsidRPr="0084627A">
              <w:rPr>
                <w:sz w:val="16"/>
                <w:szCs w:val="16"/>
              </w:rPr>
              <w:t>PO3</w:t>
            </w:r>
          </w:p>
        </w:tc>
        <w:tc>
          <w:tcPr>
            <w:tcW w:w="499" w:type="dxa"/>
          </w:tcPr>
          <w:p w:rsidR="00F1110B" w:rsidRPr="0084627A" w:rsidRDefault="00F1110B" w:rsidP="00FF5A39">
            <w:pPr>
              <w:jc w:val="both"/>
              <w:rPr>
                <w:sz w:val="16"/>
                <w:szCs w:val="16"/>
              </w:rPr>
            </w:pPr>
            <w:r w:rsidRPr="0084627A">
              <w:rPr>
                <w:sz w:val="16"/>
                <w:szCs w:val="16"/>
              </w:rPr>
              <w:t>7c</w:t>
            </w:r>
          </w:p>
        </w:tc>
        <w:tc>
          <w:tcPr>
            <w:tcW w:w="588" w:type="dxa"/>
          </w:tcPr>
          <w:p w:rsidR="00F1110B" w:rsidRDefault="00F1110B" w:rsidP="00FF5A39">
            <w:pPr>
              <w:jc w:val="both"/>
            </w:pPr>
            <w:r w:rsidRPr="007C3B3A">
              <w:rPr>
                <w:sz w:val="16"/>
                <w:szCs w:val="16"/>
              </w:rPr>
              <w:t>KC</w:t>
            </w:r>
            <w:r>
              <w:rPr>
                <w:sz w:val="16"/>
                <w:szCs w:val="16"/>
              </w:rPr>
              <w:t>3</w:t>
            </w:r>
            <w:r w:rsidRPr="007C3B3A">
              <w:rPr>
                <w:sz w:val="16"/>
                <w:szCs w:val="16"/>
              </w:rPr>
              <w:t>.1</w:t>
            </w:r>
          </w:p>
        </w:tc>
        <w:tc>
          <w:tcPr>
            <w:tcW w:w="500" w:type="dxa"/>
          </w:tcPr>
          <w:p w:rsidR="00F1110B" w:rsidRPr="0084627A" w:rsidRDefault="00F1110B" w:rsidP="00FF5A39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496" w:type="dxa"/>
          </w:tcPr>
          <w:p w:rsidR="00F1110B" w:rsidRPr="0084627A" w:rsidRDefault="00F1110B" w:rsidP="00FF5A39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480" w:type="dxa"/>
          </w:tcPr>
          <w:p w:rsidR="00F1110B" w:rsidRPr="0084627A" w:rsidRDefault="00F1110B" w:rsidP="00FF5A39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479" w:type="dxa"/>
          </w:tcPr>
          <w:p w:rsidR="00F1110B" w:rsidRPr="0084627A" w:rsidRDefault="00F1110B" w:rsidP="00FF5A39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478" w:type="dxa"/>
          </w:tcPr>
          <w:p w:rsidR="00F1110B" w:rsidRPr="0084627A" w:rsidRDefault="00F1110B" w:rsidP="00FF5A39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474" w:type="dxa"/>
          </w:tcPr>
          <w:p w:rsidR="00F1110B" w:rsidRDefault="00F1110B" w:rsidP="00FF5A39">
            <w:pPr>
              <w:jc w:val="both"/>
            </w:pPr>
            <w:r w:rsidRPr="00841982">
              <w:rPr>
                <w:sz w:val="16"/>
                <w:szCs w:val="16"/>
              </w:rPr>
              <w:t>4</w:t>
            </w:r>
          </w:p>
        </w:tc>
        <w:tc>
          <w:tcPr>
            <w:tcW w:w="470" w:type="dxa"/>
          </w:tcPr>
          <w:p w:rsidR="00F1110B" w:rsidRDefault="00F1110B" w:rsidP="00FF5A39">
            <w:pPr>
              <w:jc w:val="both"/>
            </w:pPr>
            <w:r w:rsidRPr="00841982">
              <w:rPr>
                <w:sz w:val="16"/>
                <w:szCs w:val="16"/>
              </w:rPr>
              <w:t>4</w:t>
            </w:r>
          </w:p>
        </w:tc>
        <w:tc>
          <w:tcPr>
            <w:tcW w:w="468" w:type="dxa"/>
          </w:tcPr>
          <w:p w:rsidR="00F1110B" w:rsidRDefault="00F1110B" w:rsidP="00FF5A39">
            <w:pPr>
              <w:jc w:val="both"/>
            </w:pPr>
            <w:r w:rsidRPr="00841982">
              <w:rPr>
                <w:sz w:val="16"/>
                <w:szCs w:val="16"/>
              </w:rPr>
              <w:t>4</w:t>
            </w:r>
          </w:p>
        </w:tc>
        <w:tc>
          <w:tcPr>
            <w:tcW w:w="459" w:type="dxa"/>
          </w:tcPr>
          <w:p w:rsidR="00F1110B" w:rsidRDefault="00F1110B" w:rsidP="00FF5A39">
            <w:pPr>
              <w:jc w:val="both"/>
            </w:pPr>
            <w:r w:rsidRPr="00841982">
              <w:rPr>
                <w:sz w:val="16"/>
                <w:szCs w:val="16"/>
              </w:rPr>
              <w:t>4</w:t>
            </w:r>
          </w:p>
        </w:tc>
        <w:tc>
          <w:tcPr>
            <w:tcW w:w="479" w:type="dxa"/>
          </w:tcPr>
          <w:p w:rsidR="00F1110B" w:rsidRDefault="00F1110B" w:rsidP="00FF5A39">
            <w:pPr>
              <w:jc w:val="both"/>
            </w:pPr>
            <w:r w:rsidRPr="00841982">
              <w:rPr>
                <w:sz w:val="16"/>
                <w:szCs w:val="16"/>
              </w:rPr>
              <w:t>4</w:t>
            </w:r>
          </w:p>
        </w:tc>
        <w:tc>
          <w:tcPr>
            <w:tcW w:w="479" w:type="dxa"/>
          </w:tcPr>
          <w:p w:rsidR="00F1110B" w:rsidRDefault="00F1110B" w:rsidP="00FF5A39">
            <w:pPr>
              <w:jc w:val="both"/>
            </w:pPr>
            <w:r w:rsidRPr="00841982">
              <w:rPr>
                <w:sz w:val="16"/>
                <w:szCs w:val="16"/>
              </w:rPr>
              <w:t>4</w:t>
            </w:r>
          </w:p>
        </w:tc>
        <w:tc>
          <w:tcPr>
            <w:tcW w:w="479" w:type="dxa"/>
          </w:tcPr>
          <w:p w:rsidR="00F1110B" w:rsidRDefault="00F1110B" w:rsidP="00FF5A39">
            <w:pPr>
              <w:jc w:val="both"/>
            </w:pPr>
            <w:r w:rsidRPr="00841982">
              <w:rPr>
                <w:sz w:val="16"/>
                <w:szCs w:val="16"/>
              </w:rPr>
              <w:t>4</w:t>
            </w:r>
          </w:p>
        </w:tc>
        <w:tc>
          <w:tcPr>
            <w:tcW w:w="651" w:type="dxa"/>
          </w:tcPr>
          <w:p w:rsidR="00F1110B" w:rsidRDefault="00F1110B" w:rsidP="00FF5A39">
            <w:pPr>
              <w:jc w:val="both"/>
            </w:pPr>
            <w:r w:rsidRPr="00841982">
              <w:rPr>
                <w:sz w:val="16"/>
                <w:szCs w:val="16"/>
              </w:rPr>
              <w:t>4</w:t>
            </w:r>
          </w:p>
        </w:tc>
        <w:tc>
          <w:tcPr>
            <w:tcW w:w="651" w:type="dxa"/>
          </w:tcPr>
          <w:p w:rsidR="00F1110B" w:rsidRDefault="00F1110B" w:rsidP="00FF5A39">
            <w:pPr>
              <w:jc w:val="both"/>
            </w:pPr>
            <w:r w:rsidRPr="00841982">
              <w:rPr>
                <w:sz w:val="16"/>
                <w:szCs w:val="16"/>
              </w:rPr>
              <w:t>4</w:t>
            </w:r>
          </w:p>
        </w:tc>
        <w:tc>
          <w:tcPr>
            <w:tcW w:w="579" w:type="dxa"/>
          </w:tcPr>
          <w:p w:rsidR="00F1110B" w:rsidRDefault="00F1110B" w:rsidP="00FF5A39">
            <w:pPr>
              <w:jc w:val="both"/>
            </w:pPr>
            <w:r w:rsidRPr="009E3A17">
              <w:rPr>
                <w:sz w:val="16"/>
                <w:szCs w:val="16"/>
              </w:rPr>
              <w:t>56</w:t>
            </w:r>
          </w:p>
        </w:tc>
      </w:tr>
      <w:tr w:rsidR="00F1110B" w:rsidRPr="0084627A" w:rsidTr="00FF5A39">
        <w:tc>
          <w:tcPr>
            <w:tcW w:w="579" w:type="dxa"/>
          </w:tcPr>
          <w:p w:rsidR="00F1110B" w:rsidRPr="0084627A" w:rsidRDefault="00F1110B" w:rsidP="00FF5A39">
            <w:pPr>
              <w:jc w:val="both"/>
              <w:rPr>
                <w:sz w:val="16"/>
                <w:szCs w:val="16"/>
              </w:rPr>
            </w:pPr>
            <w:r w:rsidRPr="0084627A">
              <w:rPr>
                <w:sz w:val="16"/>
                <w:szCs w:val="16"/>
              </w:rPr>
              <w:t>PO3</w:t>
            </w:r>
          </w:p>
        </w:tc>
        <w:tc>
          <w:tcPr>
            <w:tcW w:w="499" w:type="dxa"/>
          </w:tcPr>
          <w:p w:rsidR="00F1110B" w:rsidRPr="0084627A" w:rsidRDefault="00F1110B" w:rsidP="00FF5A39">
            <w:pPr>
              <w:jc w:val="both"/>
              <w:rPr>
                <w:sz w:val="16"/>
                <w:szCs w:val="16"/>
              </w:rPr>
            </w:pPr>
            <w:r w:rsidRPr="0084627A">
              <w:rPr>
                <w:sz w:val="16"/>
                <w:szCs w:val="16"/>
              </w:rPr>
              <w:t>7e</w:t>
            </w:r>
          </w:p>
        </w:tc>
        <w:tc>
          <w:tcPr>
            <w:tcW w:w="588" w:type="dxa"/>
          </w:tcPr>
          <w:p w:rsidR="00F1110B" w:rsidRDefault="00F1110B" w:rsidP="00FF5A39">
            <w:pPr>
              <w:jc w:val="both"/>
            </w:pPr>
            <w:r w:rsidRPr="007C3B3A">
              <w:rPr>
                <w:sz w:val="16"/>
                <w:szCs w:val="16"/>
              </w:rPr>
              <w:t>KC</w:t>
            </w:r>
            <w:r>
              <w:rPr>
                <w:sz w:val="16"/>
                <w:szCs w:val="16"/>
              </w:rPr>
              <w:t>3</w:t>
            </w:r>
            <w:r w:rsidRPr="007C3B3A">
              <w:rPr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2</w:t>
            </w:r>
          </w:p>
        </w:tc>
        <w:tc>
          <w:tcPr>
            <w:tcW w:w="500" w:type="dxa"/>
          </w:tcPr>
          <w:p w:rsidR="00F1110B" w:rsidRPr="0084627A" w:rsidRDefault="00F1110B" w:rsidP="00FF5A39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496" w:type="dxa"/>
          </w:tcPr>
          <w:p w:rsidR="00F1110B" w:rsidRPr="0084627A" w:rsidRDefault="00F1110B" w:rsidP="00FF5A39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480" w:type="dxa"/>
          </w:tcPr>
          <w:p w:rsidR="00F1110B" w:rsidRPr="0084627A" w:rsidRDefault="00F1110B" w:rsidP="00FF5A39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479" w:type="dxa"/>
          </w:tcPr>
          <w:p w:rsidR="00F1110B" w:rsidRPr="0084627A" w:rsidRDefault="00F1110B" w:rsidP="00FF5A39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478" w:type="dxa"/>
          </w:tcPr>
          <w:p w:rsidR="00F1110B" w:rsidRPr="0084627A" w:rsidRDefault="00F1110B" w:rsidP="00FF5A39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474" w:type="dxa"/>
          </w:tcPr>
          <w:p w:rsidR="00F1110B" w:rsidRDefault="00F1110B" w:rsidP="00FF5A39">
            <w:pPr>
              <w:jc w:val="both"/>
            </w:pPr>
            <w:r w:rsidRPr="00841982">
              <w:rPr>
                <w:sz w:val="16"/>
                <w:szCs w:val="16"/>
              </w:rPr>
              <w:t>4</w:t>
            </w:r>
          </w:p>
        </w:tc>
        <w:tc>
          <w:tcPr>
            <w:tcW w:w="470" w:type="dxa"/>
          </w:tcPr>
          <w:p w:rsidR="00F1110B" w:rsidRDefault="00F1110B" w:rsidP="00FF5A39">
            <w:pPr>
              <w:jc w:val="both"/>
            </w:pPr>
            <w:r w:rsidRPr="00841982">
              <w:rPr>
                <w:sz w:val="16"/>
                <w:szCs w:val="16"/>
              </w:rPr>
              <w:t>4</w:t>
            </w:r>
          </w:p>
        </w:tc>
        <w:tc>
          <w:tcPr>
            <w:tcW w:w="468" w:type="dxa"/>
          </w:tcPr>
          <w:p w:rsidR="00F1110B" w:rsidRDefault="00F1110B" w:rsidP="00FF5A39">
            <w:pPr>
              <w:jc w:val="both"/>
            </w:pPr>
            <w:r w:rsidRPr="00841982">
              <w:rPr>
                <w:sz w:val="16"/>
                <w:szCs w:val="16"/>
              </w:rPr>
              <w:t>4</w:t>
            </w:r>
          </w:p>
        </w:tc>
        <w:tc>
          <w:tcPr>
            <w:tcW w:w="459" w:type="dxa"/>
          </w:tcPr>
          <w:p w:rsidR="00F1110B" w:rsidRDefault="00F1110B" w:rsidP="00FF5A39">
            <w:pPr>
              <w:jc w:val="both"/>
            </w:pPr>
            <w:r w:rsidRPr="00841982">
              <w:rPr>
                <w:sz w:val="16"/>
                <w:szCs w:val="16"/>
              </w:rPr>
              <w:t>4</w:t>
            </w:r>
          </w:p>
        </w:tc>
        <w:tc>
          <w:tcPr>
            <w:tcW w:w="479" w:type="dxa"/>
          </w:tcPr>
          <w:p w:rsidR="00F1110B" w:rsidRDefault="00F1110B" w:rsidP="00FF5A39">
            <w:pPr>
              <w:jc w:val="both"/>
            </w:pPr>
            <w:r w:rsidRPr="00841982">
              <w:rPr>
                <w:sz w:val="16"/>
                <w:szCs w:val="16"/>
              </w:rPr>
              <w:t>4</w:t>
            </w:r>
          </w:p>
        </w:tc>
        <w:tc>
          <w:tcPr>
            <w:tcW w:w="479" w:type="dxa"/>
          </w:tcPr>
          <w:p w:rsidR="00F1110B" w:rsidRDefault="00F1110B" w:rsidP="00FF5A39">
            <w:pPr>
              <w:jc w:val="both"/>
            </w:pPr>
            <w:r w:rsidRPr="00841982">
              <w:rPr>
                <w:sz w:val="16"/>
                <w:szCs w:val="16"/>
              </w:rPr>
              <w:t>4</w:t>
            </w:r>
          </w:p>
        </w:tc>
        <w:tc>
          <w:tcPr>
            <w:tcW w:w="479" w:type="dxa"/>
          </w:tcPr>
          <w:p w:rsidR="00F1110B" w:rsidRDefault="00F1110B" w:rsidP="00FF5A39">
            <w:pPr>
              <w:jc w:val="both"/>
            </w:pPr>
            <w:r w:rsidRPr="00841982">
              <w:rPr>
                <w:sz w:val="16"/>
                <w:szCs w:val="16"/>
              </w:rPr>
              <w:t>4</w:t>
            </w:r>
          </w:p>
        </w:tc>
        <w:tc>
          <w:tcPr>
            <w:tcW w:w="651" w:type="dxa"/>
          </w:tcPr>
          <w:p w:rsidR="00F1110B" w:rsidRDefault="00F1110B" w:rsidP="00FF5A39">
            <w:pPr>
              <w:jc w:val="both"/>
            </w:pPr>
            <w:r w:rsidRPr="00841982">
              <w:rPr>
                <w:sz w:val="16"/>
                <w:szCs w:val="16"/>
              </w:rPr>
              <w:t>4</w:t>
            </w:r>
          </w:p>
        </w:tc>
        <w:tc>
          <w:tcPr>
            <w:tcW w:w="651" w:type="dxa"/>
          </w:tcPr>
          <w:p w:rsidR="00F1110B" w:rsidRDefault="00F1110B" w:rsidP="00FF5A39">
            <w:pPr>
              <w:jc w:val="both"/>
            </w:pPr>
            <w:r w:rsidRPr="00841982">
              <w:rPr>
                <w:sz w:val="16"/>
                <w:szCs w:val="16"/>
              </w:rPr>
              <w:t>4</w:t>
            </w:r>
          </w:p>
        </w:tc>
        <w:tc>
          <w:tcPr>
            <w:tcW w:w="579" w:type="dxa"/>
          </w:tcPr>
          <w:p w:rsidR="00F1110B" w:rsidRDefault="00F1110B" w:rsidP="00FF5A39">
            <w:pPr>
              <w:jc w:val="both"/>
            </w:pPr>
            <w:r w:rsidRPr="009E3A17">
              <w:rPr>
                <w:sz w:val="16"/>
                <w:szCs w:val="16"/>
              </w:rPr>
              <w:t>56</w:t>
            </w:r>
          </w:p>
        </w:tc>
      </w:tr>
      <w:tr w:rsidR="00F1110B" w:rsidRPr="0084627A" w:rsidTr="00FF5A39">
        <w:tc>
          <w:tcPr>
            <w:tcW w:w="579" w:type="dxa"/>
          </w:tcPr>
          <w:p w:rsidR="00F1110B" w:rsidRPr="0084627A" w:rsidRDefault="00F1110B" w:rsidP="00FF5A39">
            <w:pPr>
              <w:jc w:val="both"/>
              <w:rPr>
                <w:sz w:val="16"/>
                <w:szCs w:val="16"/>
              </w:rPr>
            </w:pPr>
            <w:r w:rsidRPr="0084627A">
              <w:rPr>
                <w:sz w:val="16"/>
                <w:szCs w:val="16"/>
              </w:rPr>
              <w:t>PO4</w:t>
            </w:r>
          </w:p>
        </w:tc>
        <w:tc>
          <w:tcPr>
            <w:tcW w:w="499" w:type="dxa"/>
          </w:tcPr>
          <w:p w:rsidR="00F1110B" w:rsidRPr="0084627A" w:rsidRDefault="00F1110B" w:rsidP="00FF5A39">
            <w:pPr>
              <w:jc w:val="both"/>
              <w:rPr>
                <w:sz w:val="16"/>
                <w:szCs w:val="16"/>
              </w:rPr>
            </w:pPr>
            <w:r w:rsidRPr="0084627A">
              <w:rPr>
                <w:sz w:val="16"/>
                <w:szCs w:val="16"/>
              </w:rPr>
              <w:t>11a</w:t>
            </w:r>
          </w:p>
        </w:tc>
        <w:tc>
          <w:tcPr>
            <w:tcW w:w="588" w:type="dxa"/>
          </w:tcPr>
          <w:p w:rsidR="00F1110B" w:rsidRDefault="00F1110B" w:rsidP="00FF5A39">
            <w:pPr>
              <w:jc w:val="both"/>
            </w:pPr>
            <w:r w:rsidRPr="007C3B3A">
              <w:rPr>
                <w:sz w:val="16"/>
                <w:szCs w:val="16"/>
              </w:rPr>
              <w:t>KC</w:t>
            </w:r>
            <w:r>
              <w:rPr>
                <w:sz w:val="16"/>
                <w:szCs w:val="16"/>
              </w:rPr>
              <w:t>4</w:t>
            </w:r>
            <w:r w:rsidRPr="007C3B3A">
              <w:rPr>
                <w:sz w:val="16"/>
                <w:szCs w:val="16"/>
              </w:rPr>
              <w:t>.1</w:t>
            </w:r>
          </w:p>
        </w:tc>
        <w:tc>
          <w:tcPr>
            <w:tcW w:w="500" w:type="dxa"/>
          </w:tcPr>
          <w:p w:rsidR="00F1110B" w:rsidRPr="0084627A" w:rsidRDefault="00F1110B" w:rsidP="00FF5A39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496" w:type="dxa"/>
          </w:tcPr>
          <w:p w:rsidR="00F1110B" w:rsidRPr="0084627A" w:rsidRDefault="00F1110B" w:rsidP="00FF5A39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480" w:type="dxa"/>
          </w:tcPr>
          <w:p w:rsidR="00F1110B" w:rsidRPr="0084627A" w:rsidRDefault="00F1110B" w:rsidP="00FF5A39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479" w:type="dxa"/>
          </w:tcPr>
          <w:p w:rsidR="00F1110B" w:rsidRPr="0084627A" w:rsidRDefault="00F1110B" w:rsidP="00FF5A39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478" w:type="dxa"/>
          </w:tcPr>
          <w:p w:rsidR="00F1110B" w:rsidRPr="0084627A" w:rsidRDefault="00F1110B" w:rsidP="00FF5A39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474" w:type="dxa"/>
          </w:tcPr>
          <w:p w:rsidR="00F1110B" w:rsidRDefault="00F1110B" w:rsidP="00FF5A39">
            <w:pPr>
              <w:jc w:val="both"/>
            </w:pPr>
            <w:r w:rsidRPr="00841982">
              <w:rPr>
                <w:sz w:val="16"/>
                <w:szCs w:val="16"/>
              </w:rPr>
              <w:t>4</w:t>
            </w:r>
          </w:p>
        </w:tc>
        <w:tc>
          <w:tcPr>
            <w:tcW w:w="470" w:type="dxa"/>
          </w:tcPr>
          <w:p w:rsidR="00F1110B" w:rsidRDefault="00F1110B" w:rsidP="00FF5A39">
            <w:pPr>
              <w:jc w:val="both"/>
            </w:pPr>
            <w:r w:rsidRPr="00841982">
              <w:rPr>
                <w:sz w:val="16"/>
                <w:szCs w:val="16"/>
              </w:rPr>
              <w:t>4</w:t>
            </w:r>
          </w:p>
        </w:tc>
        <w:tc>
          <w:tcPr>
            <w:tcW w:w="468" w:type="dxa"/>
          </w:tcPr>
          <w:p w:rsidR="00F1110B" w:rsidRDefault="00F1110B" w:rsidP="00FF5A39">
            <w:pPr>
              <w:jc w:val="both"/>
            </w:pPr>
            <w:r w:rsidRPr="00841982">
              <w:rPr>
                <w:sz w:val="16"/>
                <w:szCs w:val="16"/>
              </w:rPr>
              <w:t>4</w:t>
            </w:r>
          </w:p>
        </w:tc>
        <w:tc>
          <w:tcPr>
            <w:tcW w:w="459" w:type="dxa"/>
          </w:tcPr>
          <w:p w:rsidR="00F1110B" w:rsidRDefault="00F1110B" w:rsidP="00FF5A39">
            <w:pPr>
              <w:jc w:val="both"/>
            </w:pPr>
            <w:r w:rsidRPr="00841982">
              <w:rPr>
                <w:sz w:val="16"/>
                <w:szCs w:val="16"/>
              </w:rPr>
              <w:t>4</w:t>
            </w:r>
          </w:p>
        </w:tc>
        <w:tc>
          <w:tcPr>
            <w:tcW w:w="479" w:type="dxa"/>
          </w:tcPr>
          <w:p w:rsidR="00F1110B" w:rsidRDefault="00F1110B" w:rsidP="00FF5A39">
            <w:pPr>
              <w:jc w:val="both"/>
            </w:pPr>
            <w:r w:rsidRPr="00841982">
              <w:rPr>
                <w:sz w:val="16"/>
                <w:szCs w:val="16"/>
              </w:rPr>
              <w:t>4</w:t>
            </w:r>
          </w:p>
        </w:tc>
        <w:tc>
          <w:tcPr>
            <w:tcW w:w="479" w:type="dxa"/>
          </w:tcPr>
          <w:p w:rsidR="00F1110B" w:rsidRDefault="00F1110B" w:rsidP="00FF5A39">
            <w:pPr>
              <w:jc w:val="both"/>
            </w:pPr>
            <w:r w:rsidRPr="00841982">
              <w:rPr>
                <w:sz w:val="16"/>
                <w:szCs w:val="16"/>
              </w:rPr>
              <w:t>4</w:t>
            </w:r>
          </w:p>
        </w:tc>
        <w:tc>
          <w:tcPr>
            <w:tcW w:w="479" w:type="dxa"/>
          </w:tcPr>
          <w:p w:rsidR="00F1110B" w:rsidRDefault="00F1110B" w:rsidP="00FF5A39">
            <w:pPr>
              <w:jc w:val="both"/>
            </w:pPr>
            <w:r w:rsidRPr="00841982">
              <w:rPr>
                <w:sz w:val="16"/>
                <w:szCs w:val="16"/>
              </w:rPr>
              <w:t>4</w:t>
            </w:r>
          </w:p>
        </w:tc>
        <w:tc>
          <w:tcPr>
            <w:tcW w:w="651" w:type="dxa"/>
          </w:tcPr>
          <w:p w:rsidR="00F1110B" w:rsidRDefault="00F1110B" w:rsidP="00FF5A39">
            <w:pPr>
              <w:jc w:val="both"/>
            </w:pPr>
            <w:r w:rsidRPr="00841982">
              <w:rPr>
                <w:sz w:val="16"/>
                <w:szCs w:val="16"/>
              </w:rPr>
              <w:t>4</w:t>
            </w:r>
          </w:p>
        </w:tc>
        <w:tc>
          <w:tcPr>
            <w:tcW w:w="651" w:type="dxa"/>
          </w:tcPr>
          <w:p w:rsidR="00F1110B" w:rsidRDefault="00F1110B" w:rsidP="00FF5A39">
            <w:pPr>
              <w:jc w:val="both"/>
            </w:pPr>
            <w:r w:rsidRPr="00841982">
              <w:rPr>
                <w:sz w:val="16"/>
                <w:szCs w:val="16"/>
              </w:rPr>
              <w:t>4</w:t>
            </w:r>
          </w:p>
        </w:tc>
        <w:tc>
          <w:tcPr>
            <w:tcW w:w="579" w:type="dxa"/>
          </w:tcPr>
          <w:p w:rsidR="00F1110B" w:rsidRDefault="00F1110B" w:rsidP="00FF5A39">
            <w:pPr>
              <w:jc w:val="both"/>
            </w:pPr>
            <w:r w:rsidRPr="009E3A17">
              <w:rPr>
                <w:sz w:val="16"/>
                <w:szCs w:val="16"/>
              </w:rPr>
              <w:t>56</w:t>
            </w:r>
          </w:p>
        </w:tc>
      </w:tr>
      <w:tr w:rsidR="00F1110B" w:rsidRPr="0084627A" w:rsidTr="00FF5A39">
        <w:tc>
          <w:tcPr>
            <w:tcW w:w="579" w:type="dxa"/>
          </w:tcPr>
          <w:p w:rsidR="00F1110B" w:rsidRPr="0084627A" w:rsidRDefault="00F1110B" w:rsidP="00FF5A39">
            <w:pPr>
              <w:jc w:val="both"/>
              <w:rPr>
                <w:sz w:val="16"/>
                <w:szCs w:val="16"/>
              </w:rPr>
            </w:pPr>
            <w:r w:rsidRPr="0084627A">
              <w:rPr>
                <w:sz w:val="16"/>
                <w:szCs w:val="16"/>
              </w:rPr>
              <w:t>PO4</w:t>
            </w:r>
          </w:p>
        </w:tc>
        <w:tc>
          <w:tcPr>
            <w:tcW w:w="499" w:type="dxa"/>
          </w:tcPr>
          <w:p w:rsidR="00F1110B" w:rsidRPr="0084627A" w:rsidRDefault="00F1110B" w:rsidP="00FF5A39">
            <w:pPr>
              <w:jc w:val="both"/>
              <w:rPr>
                <w:sz w:val="16"/>
                <w:szCs w:val="16"/>
              </w:rPr>
            </w:pPr>
            <w:r w:rsidRPr="0084627A">
              <w:rPr>
                <w:sz w:val="16"/>
                <w:szCs w:val="16"/>
              </w:rPr>
              <w:t>11b</w:t>
            </w:r>
          </w:p>
        </w:tc>
        <w:tc>
          <w:tcPr>
            <w:tcW w:w="588" w:type="dxa"/>
          </w:tcPr>
          <w:p w:rsidR="00F1110B" w:rsidRDefault="00F1110B" w:rsidP="00FF5A39">
            <w:pPr>
              <w:jc w:val="both"/>
            </w:pPr>
            <w:r w:rsidRPr="007C3B3A">
              <w:rPr>
                <w:sz w:val="16"/>
                <w:szCs w:val="16"/>
              </w:rPr>
              <w:t>KC</w:t>
            </w:r>
            <w:r>
              <w:rPr>
                <w:sz w:val="16"/>
                <w:szCs w:val="16"/>
              </w:rPr>
              <w:t>4</w:t>
            </w:r>
            <w:r w:rsidRPr="007C3B3A">
              <w:rPr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2</w:t>
            </w:r>
          </w:p>
        </w:tc>
        <w:tc>
          <w:tcPr>
            <w:tcW w:w="2433" w:type="dxa"/>
            <w:gridSpan w:val="5"/>
          </w:tcPr>
          <w:p w:rsidR="00F1110B" w:rsidRPr="0084627A" w:rsidRDefault="00F1110B" w:rsidP="00FF5A39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samostatné zisťovanie u KPO a NK</w:t>
            </w:r>
          </w:p>
        </w:tc>
        <w:tc>
          <w:tcPr>
            <w:tcW w:w="474" w:type="dxa"/>
          </w:tcPr>
          <w:p w:rsidR="00F1110B" w:rsidRPr="0084627A" w:rsidRDefault="00F1110B" w:rsidP="00FF5A39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70" w:type="dxa"/>
          </w:tcPr>
          <w:p w:rsidR="00F1110B" w:rsidRPr="0084627A" w:rsidRDefault="00F1110B" w:rsidP="00FF5A39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68" w:type="dxa"/>
          </w:tcPr>
          <w:p w:rsidR="00F1110B" w:rsidRPr="0084627A" w:rsidRDefault="00F1110B" w:rsidP="00FF5A39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59" w:type="dxa"/>
          </w:tcPr>
          <w:p w:rsidR="00F1110B" w:rsidRPr="0084627A" w:rsidRDefault="00F1110B" w:rsidP="00FF5A39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79" w:type="dxa"/>
          </w:tcPr>
          <w:p w:rsidR="00F1110B" w:rsidRPr="0084627A" w:rsidRDefault="00F1110B" w:rsidP="00FF5A39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79" w:type="dxa"/>
          </w:tcPr>
          <w:p w:rsidR="00F1110B" w:rsidRPr="0084627A" w:rsidRDefault="00F1110B" w:rsidP="00FF5A39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79" w:type="dxa"/>
          </w:tcPr>
          <w:p w:rsidR="00F1110B" w:rsidRPr="0084627A" w:rsidRDefault="00F1110B" w:rsidP="00FF5A39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51" w:type="dxa"/>
          </w:tcPr>
          <w:p w:rsidR="00F1110B" w:rsidRPr="0084627A" w:rsidRDefault="00F1110B" w:rsidP="00FF5A39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51" w:type="dxa"/>
          </w:tcPr>
          <w:p w:rsidR="00F1110B" w:rsidRPr="0084627A" w:rsidRDefault="00F1110B" w:rsidP="00FF5A39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579" w:type="dxa"/>
          </w:tcPr>
          <w:p w:rsidR="00F1110B" w:rsidRPr="0084627A" w:rsidRDefault="00F1110B" w:rsidP="00FF5A39">
            <w:pPr>
              <w:jc w:val="both"/>
              <w:rPr>
                <w:sz w:val="16"/>
                <w:szCs w:val="16"/>
              </w:rPr>
            </w:pPr>
          </w:p>
        </w:tc>
      </w:tr>
      <w:tr w:rsidR="00F1110B" w:rsidRPr="0084627A" w:rsidTr="00FF5A39">
        <w:tc>
          <w:tcPr>
            <w:tcW w:w="579" w:type="dxa"/>
          </w:tcPr>
          <w:p w:rsidR="00F1110B" w:rsidRPr="0084627A" w:rsidRDefault="00F1110B" w:rsidP="00FF5A39">
            <w:pPr>
              <w:jc w:val="both"/>
              <w:rPr>
                <w:sz w:val="16"/>
                <w:szCs w:val="16"/>
              </w:rPr>
            </w:pPr>
            <w:r w:rsidRPr="0084627A">
              <w:rPr>
                <w:sz w:val="16"/>
                <w:szCs w:val="16"/>
              </w:rPr>
              <w:t>PO5</w:t>
            </w:r>
          </w:p>
        </w:tc>
        <w:tc>
          <w:tcPr>
            <w:tcW w:w="499" w:type="dxa"/>
          </w:tcPr>
          <w:p w:rsidR="00F1110B" w:rsidRPr="0084627A" w:rsidRDefault="00F1110B" w:rsidP="00FF5A39">
            <w:pPr>
              <w:jc w:val="both"/>
              <w:rPr>
                <w:sz w:val="16"/>
                <w:szCs w:val="16"/>
              </w:rPr>
            </w:pPr>
            <w:r w:rsidRPr="0084627A">
              <w:rPr>
                <w:sz w:val="16"/>
                <w:szCs w:val="16"/>
              </w:rPr>
              <w:t>TP</w:t>
            </w:r>
          </w:p>
        </w:tc>
        <w:tc>
          <w:tcPr>
            <w:tcW w:w="588" w:type="dxa"/>
          </w:tcPr>
          <w:p w:rsidR="00F1110B" w:rsidRDefault="00F1110B" w:rsidP="00FF5A39">
            <w:pPr>
              <w:jc w:val="both"/>
            </w:pPr>
            <w:r w:rsidRPr="007C3B3A">
              <w:rPr>
                <w:sz w:val="16"/>
                <w:szCs w:val="16"/>
              </w:rPr>
              <w:t>KC</w:t>
            </w:r>
            <w:r>
              <w:rPr>
                <w:sz w:val="16"/>
                <w:szCs w:val="16"/>
              </w:rPr>
              <w:t>5</w:t>
            </w:r>
            <w:r w:rsidRPr="007C3B3A">
              <w:rPr>
                <w:sz w:val="16"/>
                <w:szCs w:val="16"/>
              </w:rPr>
              <w:t>.1</w:t>
            </w:r>
          </w:p>
        </w:tc>
        <w:tc>
          <w:tcPr>
            <w:tcW w:w="2433" w:type="dxa"/>
            <w:gridSpan w:val="5"/>
          </w:tcPr>
          <w:p w:rsidR="00F1110B" w:rsidRPr="0084627A" w:rsidRDefault="00F1110B" w:rsidP="00FF5A39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samostatné zisťovanie u prijímateľov</w:t>
            </w:r>
          </w:p>
        </w:tc>
        <w:tc>
          <w:tcPr>
            <w:tcW w:w="474" w:type="dxa"/>
          </w:tcPr>
          <w:p w:rsidR="00F1110B" w:rsidRPr="0084627A" w:rsidRDefault="00F1110B" w:rsidP="00FF5A39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70" w:type="dxa"/>
          </w:tcPr>
          <w:p w:rsidR="00F1110B" w:rsidRPr="0084627A" w:rsidRDefault="00F1110B" w:rsidP="00FF5A39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68" w:type="dxa"/>
          </w:tcPr>
          <w:p w:rsidR="00F1110B" w:rsidRPr="0084627A" w:rsidRDefault="00F1110B" w:rsidP="00FF5A39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59" w:type="dxa"/>
          </w:tcPr>
          <w:p w:rsidR="00F1110B" w:rsidRPr="0084627A" w:rsidRDefault="00F1110B" w:rsidP="00FF5A39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79" w:type="dxa"/>
          </w:tcPr>
          <w:p w:rsidR="00F1110B" w:rsidRPr="0084627A" w:rsidRDefault="00F1110B" w:rsidP="00FF5A39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79" w:type="dxa"/>
          </w:tcPr>
          <w:p w:rsidR="00F1110B" w:rsidRPr="0084627A" w:rsidRDefault="00F1110B" w:rsidP="00FF5A39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79" w:type="dxa"/>
          </w:tcPr>
          <w:p w:rsidR="00F1110B" w:rsidRPr="0084627A" w:rsidRDefault="00F1110B" w:rsidP="00FF5A39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51" w:type="dxa"/>
          </w:tcPr>
          <w:p w:rsidR="00F1110B" w:rsidRPr="0084627A" w:rsidRDefault="00F1110B" w:rsidP="00FF5A39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51" w:type="dxa"/>
          </w:tcPr>
          <w:p w:rsidR="00F1110B" w:rsidRPr="0084627A" w:rsidRDefault="00F1110B" w:rsidP="00FF5A39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579" w:type="dxa"/>
          </w:tcPr>
          <w:p w:rsidR="00F1110B" w:rsidRPr="0084627A" w:rsidRDefault="00F1110B" w:rsidP="00FF5A39">
            <w:pPr>
              <w:jc w:val="both"/>
              <w:rPr>
                <w:sz w:val="16"/>
                <w:szCs w:val="16"/>
              </w:rPr>
            </w:pPr>
          </w:p>
        </w:tc>
      </w:tr>
      <w:tr w:rsidR="00F1110B" w:rsidRPr="0084627A" w:rsidTr="00FF5A39">
        <w:tc>
          <w:tcPr>
            <w:tcW w:w="579" w:type="dxa"/>
          </w:tcPr>
          <w:p w:rsidR="00F1110B" w:rsidRPr="0084627A" w:rsidRDefault="00F1110B" w:rsidP="00FF5A39">
            <w:pPr>
              <w:jc w:val="both"/>
              <w:rPr>
                <w:sz w:val="16"/>
                <w:szCs w:val="16"/>
              </w:rPr>
            </w:pPr>
            <w:r w:rsidRPr="0084627A">
              <w:rPr>
                <w:sz w:val="16"/>
                <w:szCs w:val="16"/>
              </w:rPr>
              <w:t>Spolu</w:t>
            </w:r>
          </w:p>
        </w:tc>
        <w:tc>
          <w:tcPr>
            <w:tcW w:w="499" w:type="dxa"/>
          </w:tcPr>
          <w:p w:rsidR="00F1110B" w:rsidRPr="0084627A" w:rsidRDefault="00F1110B" w:rsidP="00FF5A39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588" w:type="dxa"/>
          </w:tcPr>
          <w:p w:rsidR="00F1110B" w:rsidRPr="0084627A" w:rsidRDefault="00F1110B" w:rsidP="00FF5A39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500" w:type="dxa"/>
          </w:tcPr>
          <w:p w:rsidR="00F1110B" w:rsidRPr="0084627A" w:rsidRDefault="00F1110B" w:rsidP="00FF5A39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</w:t>
            </w:r>
          </w:p>
        </w:tc>
        <w:tc>
          <w:tcPr>
            <w:tcW w:w="496" w:type="dxa"/>
          </w:tcPr>
          <w:p w:rsidR="00F1110B" w:rsidRPr="0084627A" w:rsidRDefault="00F1110B" w:rsidP="00FF5A39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</w:t>
            </w:r>
          </w:p>
        </w:tc>
        <w:tc>
          <w:tcPr>
            <w:tcW w:w="480" w:type="dxa"/>
          </w:tcPr>
          <w:p w:rsidR="00F1110B" w:rsidRPr="0084627A" w:rsidRDefault="00F1110B" w:rsidP="00FF5A39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</w:t>
            </w:r>
          </w:p>
        </w:tc>
        <w:tc>
          <w:tcPr>
            <w:tcW w:w="479" w:type="dxa"/>
          </w:tcPr>
          <w:p w:rsidR="00F1110B" w:rsidRPr="0084627A" w:rsidRDefault="00F1110B" w:rsidP="00FF5A39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</w:t>
            </w:r>
          </w:p>
        </w:tc>
        <w:tc>
          <w:tcPr>
            <w:tcW w:w="478" w:type="dxa"/>
          </w:tcPr>
          <w:p w:rsidR="00F1110B" w:rsidRPr="0084627A" w:rsidRDefault="00F1110B" w:rsidP="00FF5A39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</w:t>
            </w:r>
          </w:p>
        </w:tc>
        <w:tc>
          <w:tcPr>
            <w:tcW w:w="474" w:type="dxa"/>
          </w:tcPr>
          <w:p w:rsidR="00F1110B" w:rsidRDefault="00F1110B" w:rsidP="00FF5A39">
            <w:pPr>
              <w:jc w:val="both"/>
            </w:pPr>
            <w:r w:rsidRPr="005A62FD">
              <w:rPr>
                <w:sz w:val="16"/>
                <w:szCs w:val="16"/>
              </w:rPr>
              <w:t>36</w:t>
            </w:r>
          </w:p>
        </w:tc>
        <w:tc>
          <w:tcPr>
            <w:tcW w:w="470" w:type="dxa"/>
          </w:tcPr>
          <w:p w:rsidR="00F1110B" w:rsidRDefault="00F1110B" w:rsidP="00FF5A39">
            <w:pPr>
              <w:jc w:val="both"/>
            </w:pPr>
            <w:r w:rsidRPr="005A62FD">
              <w:rPr>
                <w:sz w:val="16"/>
                <w:szCs w:val="16"/>
              </w:rPr>
              <w:t>36</w:t>
            </w:r>
          </w:p>
        </w:tc>
        <w:tc>
          <w:tcPr>
            <w:tcW w:w="468" w:type="dxa"/>
          </w:tcPr>
          <w:p w:rsidR="00F1110B" w:rsidRDefault="00F1110B" w:rsidP="00FF5A39">
            <w:pPr>
              <w:jc w:val="both"/>
            </w:pPr>
            <w:r w:rsidRPr="005A62FD">
              <w:rPr>
                <w:sz w:val="16"/>
                <w:szCs w:val="16"/>
              </w:rPr>
              <w:t>36</w:t>
            </w:r>
          </w:p>
        </w:tc>
        <w:tc>
          <w:tcPr>
            <w:tcW w:w="459" w:type="dxa"/>
          </w:tcPr>
          <w:p w:rsidR="00F1110B" w:rsidRDefault="00F1110B" w:rsidP="00FF5A39">
            <w:pPr>
              <w:jc w:val="both"/>
            </w:pPr>
            <w:r w:rsidRPr="005A62FD">
              <w:rPr>
                <w:sz w:val="16"/>
                <w:szCs w:val="16"/>
              </w:rPr>
              <w:t>36</w:t>
            </w:r>
          </w:p>
        </w:tc>
        <w:tc>
          <w:tcPr>
            <w:tcW w:w="479" w:type="dxa"/>
          </w:tcPr>
          <w:p w:rsidR="00F1110B" w:rsidRDefault="00F1110B" w:rsidP="00FF5A39">
            <w:pPr>
              <w:jc w:val="both"/>
            </w:pPr>
            <w:r w:rsidRPr="005A62FD">
              <w:rPr>
                <w:sz w:val="16"/>
                <w:szCs w:val="16"/>
              </w:rPr>
              <w:t>36</w:t>
            </w:r>
          </w:p>
        </w:tc>
        <w:tc>
          <w:tcPr>
            <w:tcW w:w="479" w:type="dxa"/>
          </w:tcPr>
          <w:p w:rsidR="00F1110B" w:rsidRDefault="00F1110B" w:rsidP="00FF5A39">
            <w:pPr>
              <w:jc w:val="both"/>
            </w:pPr>
            <w:r w:rsidRPr="005A62FD">
              <w:rPr>
                <w:sz w:val="16"/>
                <w:szCs w:val="16"/>
              </w:rPr>
              <w:t>36</w:t>
            </w:r>
          </w:p>
        </w:tc>
        <w:tc>
          <w:tcPr>
            <w:tcW w:w="479" w:type="dxa"/>
          </w:tcPr>
          <w:p w:rsidR="00F1110B" w:rsidRDefault="00F1110B" w:rsidP="00FF5A39">
            <w:pPr>
              <w:jc w:val="both"/>
            </w:pPr>
            <w:r w:rsidRPr="005A62FD">
              <w:rPr>
                <w:sz w:val="16"/>
                <w:szCs w:val="16"/>
              </w:rPr>
              <w:t>36</w:t>
            </w:r>
          </w:p>
        </w:tc>
        <w:tc>
          <w:tcPr>
            <w:tcW w:w="651" w:type="dxa"/>
          </w:tcPr>
          <w:p w:rsidR="00F1110B" w:rsidRDefault="00F1110B" w:rsidP="00FF5A39">
            <w:pPr>
              <w:jc w:val="both"/>
            </w:pPr>
            <w:r w:rsidRPr="005A62FD">
              <w:rPr>
                <w:sz w:val="16"/>
                <w:szCs w:val="16"/>
              </w:rPr>
              <w:t>36</w:t>
            </w:r>
          </w:p>
        </w:tc>
        <w:tc>
          <w:tcPr>
            <w:tcW w:w="651" w:type="dxa"/>
          </w:tcPr>
          <w:p w:rsidR="00F1110B" w:rsidRDefault="00F1110B" w:rsidP="00FF5A39">
            <w:pPr>
              <w:jc w:val="both"/>
            </w:pPr>
            <w:r w:rsidRPr="005A62FD">
              <w:rPr>
                <w:sz w:val="16"/>
                <w:szCs w:val="16"/>
              </w:rPr>
              <w:t>36</w:t>
            </w:r>
          </w:p>
        </w:tc>
        <w:tc>
          <w:tcPr>
            <w:tcW w:w="579" w:type="dxa"/>
          </w:tcPr>
          <w:p w:rsidR="00F1110B" w:rsidRPr="0084627A" w:rsidRDefault="00F1110B" w:rsidP="00FF5A39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504</w:t>
            </w:r>
          </w:p>
        </w:tc>
      </w:tr>
    </w:tbl>
    <w:p w:rsidR="00F1110B" w:rsidRDefault="00F1110B" w:rsidP="00F1110B">
      <w:pPr>
        <w:jc w:val="both"/>
      </w:pPr>
    </w:p>
    <w:p w:rsidR="00F1110B" w:rsidRDefault="00F1110B" w:rsidP="00F1110B">
      <w:pPr>
        <w:jc w:val="both"/>
      </w:pPr>
      <w:r w:rsidRPr="005B1309">
        <w:rPr>
          <w:highlight w:val="yellow"/>
        </w:rPr>
        <w:t>Kľúčoví aktéri/inštitúcie sú definovaní (-é) ako aktéri/inštitúcie vo verejných a súkromných sektoroch, ktorí (-é) sú vysoko kompetentní (-é) v konkrétnej oblasti politiky, a ktoré môžu ovplyvniť vývoj a šírenie politík, ponúkajú konkrétne nástroje a služby, a môžu prispieť k spoločným usmerneniam, rámcom a stratégiám. Kľúčové inštitúcie by mali mať záujem o vytváranie, ukladanie a prenos znalostí a schopností v kontexte nadnárodnej spolupráce.</w:t>
      </w:r>
    </w:p>
    <w:p w:rsidR="00F1110B" w:rsidRDefault="00F1110B" w:rsidP="00F1110B">
      <w:pPr>
        <w:jc w:val="both"/>
      </w:pPr>
      <w:r>
        <w:t>Orgány sú kontaktované prostredníctvom e-mailu s pozvánkami na účasť na efektívnom online prieskume obsahujúcom obmedzený počet otázok týkajúcich sa "Očakávaných výsledkov" Konkrétneho cieľa.</w:t>
      </w:r>
    </w:p>
    <w:p w:rsidR="00F1110B" w:rsidRDefault="00F1110B" w:rsidP="00F1110B">
      <w:pPr>
        <w:jc w:val="both"/>
      </w:pPr>
      <w:r>
        <w:t xml:space="preserve">Údaje o aktéroch zozbierané prostredníctvom procesu verejných konzultácií môžu pomôcť identifikovať a podrobnejšie konkretizovať cieľovú populáciu (napr. bol zozbieraný zoznam </w:t>
      </w:r>
      <w:r>
        <w:lastRenderedPageBreak/>
        <w:t>respondentov v rôznych oblastiach politiky). Rôzne typy zapojených aktérov sú v podstate subjekty politického rozhodovania, súkromný sektor, ostatné verejné sektory, záujmové skupiny, vysoké školy a sprostredkovatelia.</w:t>
      </w:r>
    </w:p>
    <w:p w:rsidR="00F1110B" w:rsidRDefault="00F1110B" w:rsidP="00F1110B">
      <w:pPr>
        <w:jc w:val="both"/>
      </w:pPr>
      <w:r>
        <w:t>Bol nám navrhnutý online dotazník na zber údajov, ktorý zahŕňal pozorované premenné, ako aj ďalšie demografické a deskriptívne informácie o súčinnostiach, ku ktorým respondenti a ich organizácie patrili.</w:t>
      </w:r>
    </w:p>
    <w:p w:rsidR="00F1110B" w:rsidRDefault="00F1110B" w:rsidP="00F1110B">
      <w:pPr>
        <w:jc w:val="both"/>
      </w:pPr>
      <w:r>
        <w:t xml:space="preserve">Dotazník sa obmedzí na zásadné otázky, aby sa zabezpečila dostatočná rýchlosť a kvalita reakcií. Je veľmi pravdepodobné, že </w:t>
      </w:r>
      <w:r w:rsidR="00384E18">
        <w:t>u</w:t>
      </w:r>
      <w:r>
        <w:t> niektorý</w:t>
      </w:r>
      <w:r w:rsidR="00384E18">
        <w:t>ch</w:t>
      </w:r>
      <w:r>
        <w:t xml:space="preserve"> aktér</w:t>
      </w:r>
      <w:r w:rsidR="00384E18">
        <w:t>ov</w:t>
      </w:r>
      <w:r>
        <w:t xml:space="preserve"> sa už konalo zisťovanie alebo konzultácie, takže existuje riziko preťaženia a saturácie. Tieto otázky by mali byť priamo spojené s oblasťou opatrení riešenou programom, a to na účely prehľadnosti a transparentnosti.</w:t>
      </w:r>
    </w:p>
    <w:p w:rsidR="00F1110B" w:rsidRDefault="00F1110B" w:rsidP="00F1110B">
      <w:pPr>
        <w:jc w:val="both"/>
      </w:pPr>
      <w:r>
        <w:t>Prieskum možno tiež použiť na súčasné oznamovanie informácií o programe cieľovej skupine ("viacúčelový nástroj").</w:t>
      </w:r>
    </w:p>
    <w:p w:rsidR="00F1110B" w:rsidRDefault="00F1110B" w:rsidP="00F1110B">
      <w:pPr>
        <w:jc w:val="both"/>
      </w:pPr>
      <w:r>
        <w:t>Rovnaký dotazník by sa mohol použiť vo Formulároch žiadostí a Šablónach na podávanie správ projektov, ktoré vyplňujú prijímatelia. Týmto spôsobom dochádza k "monitorovaniu naživo" príspevkov k východisku a ku KC, keď sa projekty implementujú. Závery sú potom triangulované pomocou prierezového hodnotenia.</w:t>
      </w:r>
    </w:p>
    <w:p w:rsidR="00F1110B" w:rsidRDefault="00F1110B" w:rsidP="00F1110B">
      <w:pPr>
        <w:jc w:val="both"/>
      </w:pPr>
      <w:r>
        <w:t>Na operacionalizovanie úrovne spolupráce v konkrétnej oblasti opatrení sa navrhuje použitie uzavretých otázok v rámci matice (pozri nižšie uvedený príklad). Respondenti z oblasti programu dostanú otázku, do akej miery spolupracujú s každým ďalším partnerom v oblasti programu v konkrétnej oblasti opatrení. Možnosti odpovedí sú na stupnici 1-7, pričom 1 znamená „vôbec žiadna interakcia“ a 7 znamená plne rozvinutú úroveň spolupráce.</w:t>
      </w:r>
    </w:p>
    <w:p w:rsidR="00F1110B" w:rsidRDefault="00F1110B" w:rsidP="00F1110B">
      <w:pPr>
        <w:jc w:val="both"/>
      </w:pPr>
      <w:r>
        <w:t>Každá úroveň intenzity spolupráce je vysvetlená určitými kritériami. Najnižšia úroveň spolupráce sa vyskytuje, ak je slabá komunikácia a kvalita partnerstva. Najvyššia úroveň spolupráce sa vyskytuje, ak je častá komunikácia a rozhodnutia sa robia konsenzom a výsledky sú konkrétne a užitočné. Kritériá sú jasne zamerané na väčšiu profesionalizáciu v spolupráci.</w:t>
      </w:r>
    </w:p>
    <w:p w:rsidR="00F1110B" w:rsidRDefault="00F1110B" w:rsidP="00F1110B">
      <w:pPr>
        <w:jc w:val="both"/>
      </w:pPr>
      <w:r>
        <w:t xml:space="preserve">Je tiež možné, že niektorí aktéri nemajú žiadnu interakciu s inými skupinami, najmä vo východiskovej situácii, a túto možnosť </w:t>
      </w:r>
      <w:r w:rsidR="00384E18">
        <w:t xml:space="preserve">sa </w:t>
      </w:r>
      <w:r>
        <w:t>odráža v použitých nástrojoch tým, že respondenti majú možnosť zvoliť si „1“, čo znamená absolútne žiadnu spoluprácu.</w:t>
      </w:r>
    </w:p>
    <w:p w:rsidR="00F1110B" w:rsidRDefault="00F1110B" w:rsidP="00F1110B">
      <w:pPr>
        <w:jc w:val="both"/>
      </w:pPr>
    </w:p>
    <w:p w:rsidR="00F1110B" w:rsidRPr="00F82FA7" w:rsidRDefault="00F1110B" w:rsidP="00F1110B">
      <w:pPr>
        <w:jc w:val="both"/>
        <w:rPr>
          <w:b/>
        </w:rPr>
      </w:pPr>
      <w:r w:rsidRPr="00F82FA7">
        <w:rPr>
          <w:b/>
        </w:rPr>
        <w:t>Analýza zozbieraných údajov</w:t>
      </w:r>
    </w:p>
    <w:p w:rsidR="00F1110B" w:rsidRPr="00F82FA7" w:rsidRDefault="00F1110B" w:rsidP="00F1110B">
      <w:pPr>
        <w:jc w:val="both"/>
      </w:pPr>
      <w:r w:rsidRPr="00F82FA7">
        <w:t>Údaje z</w:t>
      </w:r>
      <w:r>
        <w:t>ozbierané zisťovaním musia</w:t>
      </w:r>
      <w:r w:rsidRPr="00F82FA7">
        <w:t xml:space="preserve"> byť analyzované. Predbežné údaje musia byť kontrolované</w:t>
      </w:r>
      <w:r>
        <w:t xml:space="preserve"> </w:t>
      </w:r>
      <w:r w:rsidRPr="00F82FA7">
        <w:t xml:space="preserve">a otázky </w:t>
      </w:r>
      <w:r>
        <w:t xml:space="preserve">premenené na skóre, aby sa umožnilo </w:t>
      </w:r>
      <w:r w:rsidRPr="00F82FA7">
        <w:t>porovnani</w:t>
      </w:r>
      <w:r>
        <w:t>e</w:t>
      </w:r>
      <w:r w:rsidRPr="00F82FA7">
        <w:t xml:space="preserve"> a agregáci</w:t>
      </w:r>
      <w:r>
        <w:t>a</w:t>
      </w:r>
      <w:r w:rsidRPr="00F82FA7">
        <w:t xml:space="preserve">. </w:t>
      </w:r>
      <w:r>
        <w:t>Po</w:t>
      </w:r>
      <w:r w:rsidRPr="00F82FA7">
        <w:t>tom</w:t>
      </w:r>
      <w:r>
        <w:t xml:space="preserve"> sa vykoná z</w:t>
      </w:r>
      <w:r w:rsidRPr="00F82FA7">
        <w:t xml:space="preserve">ákladná štatistická analýza, ako </w:t>
      </w:r>
      <w:r>
        <w:t xml:space="preserve">napr. výpočet miery odpovedí a výpočet podielov a </w:t>
      </w:r>
      <w:r w:rsidRPr="00F82FA7">
        <w:t xml:space="preserve">frekvencií </w:t>
      </w:r>
      <w:r>
        <w:t>odpovedí</w:t>
      </w:r>
      <w:r w:rsidRPr="00F82FA7">
        <w:t xml:space="preserve"> pre každú otázku.</w:t>
      </w:r>
      <w:r>
        <w:t xml:space="preserve"> Analyzovať by sa mali aj </w:t>
      </w:r>
      <w:r w:rsidRPr="00F82FA7">
        <w:t xml:space="preserve">charakteristiky respondentov (aké druhy </w:t>
      </w:r>
      <w:r>
        <w:t>aktérov</w:t>
      </w:r>
      <w:r w:rsidRPr="00F82FA7">
        <w:t xml:space="preserve"> spolupr</w:t>
      </w:r>
      <w:r>
        <w:t>a</w:t>
      </w:r>
      <w:r w:rsidRPr="00F82FA7">
        <w:t>c</w:t>
      </w:r>
      <w:r>
        <w:t>ujú</w:t>
      </w:r>
      <w:r w:rsidRPr="00F82FA7">
        <w:t xml:space="preserve"> v určitej oblasti?).</w:t>
      </w:r>
    </w:p>
    <w:p w:rsidR="00F1110B" w:rsidRPr="00F82FA7" w:rsidRDefault="00F1110B" w:rsidP="00F1110B">
      <w:pPr>
        <w:jc w:val="both"/>
      </w:pPr>
      <w:r>
        <w:t xml:space="preserve">Sofistikovanejšia </w:t>
      </w:r>
      <w:r w:rsidRPr="00F82FA7">
        <w:t>analýza (napr</w:t>
      </w:r>
      <w:r>
        <w:t>.</w:t>
      </w:r>
      <w:r w:rsidRPr="00F82FA7">
        <w:t xml:space="preserve"> výpočtová krížové porovnanie v tabuľkách, korelácia, lineárna</w:t>
      </w:r>
      <w:r w:rsidR="00384E18">
        <w:t xml:space="preserve"> regresia) </w:t>
      </w:r>
      <w:r>
        <w:t xml:space="preserve">by sa mohla použiť na </w:t>
      </w:r>
      <w:r w:rsidRPr="00F82FA7">
        <w:t>kontrol</w:t>
      </w:r>
      <w:r>
        <w:t>u robustnosti</w:t>
      </w:r>
      <w:r w:rsidRPr="00F82FA7">
        <w:t xml:space="preserve"> údajov a zistení.</w:t>
      </w:r>
    </w:p>
    <w:p w:rsidR="00F1110B" w:rsidRPr="00F82FA7" w:rsidRDefault="00F1110B" w:rsidP="00F1110B">
      <w:pPr>
        <w:jc w:val="both"/>
      </w:pPr>
      <w:r w:rsidRPr="00F82FA7">
        <w:t xml:space="preserve">Rôzne údaje zozbierané </w:t>
      </w:r>
      <w:r>
        <w:t>zisťovaním</w:t>
      </w:r>
      <w:r w:rsidRPr="00F82FA7">
        <w:t xml:space="preserve"> musia byť </w:t>
      </w:r>
      <w:r>
        <w:t>agregované</w:t>
      </w:r>
      <w:r w:rsidR="00384E18">
        <w:t xml:space="preserve">, aby sa </w:t>
      </w:r>
      <w:r>
        <w:t>vytvori</w:t>
      </w:r>
      <w:r w:rsidR="00384E18">
        <w:t>la</w:t>
      </w:r>
      <w:r>
        <w:t xml:space="preserve"> </w:t>
      </w:r>
      <w:r w:rsidRPr="00F82FA7">
        <w:t>jedin</w:t>
      </w:r>
      <w:r w:rsidR="00384E18">
        <w:t>á</w:t>
      </w:r>
      <w:r>
        <w:t xml:space="preserve"> hodnot</w:t>
      </w:r>
      <w:r w:rsidR="00384E18">
        <w:t>a</w:t>
      </w:r>
      <w:r w:rsidRPr="00F82FA7">
        <w:t xml:space="preserve"> ukazovateľ</w:t>
      </w:r>
      <w:r>
        <w:t>a výsledkov</w:t>
      </w:r>
      <w:r w:rsidRPr="00F82FA7">
        <w:t>. Výpočet ukazov</w:t>
      </w:r>
      <w:r>
        <w:t>ateľa výsledkov bude nasledovný</w:t>
      </w:r>
      <w:r w:rsidRPr="00F82FA7">
        <w:t>:</w:t>
      </w:r>
    </w:p>
    <w:p w:rsidR="00F1110B" w:rsidRPr="00E83C9A" w:rsidRDefault="00F1110B" w:rsidP="00F1110B">
      <w:pPr>
        <w:jc w:val="both"/>
        <w:rPr>
          <w:b/>
        </w:rPr>
      </w:pPr>
      <w:r w:rsidRPr="00E83C9A">
        <w:rPr>
          <w:b/>
        </w:rPr>
        <w:t>Hodnota ukazovateľa výsledkov je: Celkové skóre (počet odpovedí vynásobený</w:t>
      </w:r>
      <w:r>
        <w:rPr>
          <w:b/>
        </w:rPr>
        <w:t xml:space="preserve"> škálovou hodnotou</w:t>
      </w:r>
      <w:r w:rsidRPr="00E83C9A">
        <w:rPr>
          <w:b/>
        </w:rPr>
        <w:t>)</w:t>
      </w:r>
      <w:r>
        <w:rPr>
          <w:b/>
        </w:rPr>
        <w:t xml:space="preserve"> </w:t>
      </w:r>
      <w:r w:rsidRPr="00E83C9A">
        <w:rPr>
          <w:b/>
        </w:rPr>
        <w:t>vydelený celkovým počtom odpovedí.</w:t>
      </w:r>
    </w:p>
    <w:p w:rsidR="00F1110B" w:rsidRPr="00F82FA7" w:rsidRDefault="00F1110B" w:rsidP="00F1110B">
      <w:pPr>
        <w:jc w:val="both"/>
      </w:pPr>
      <w:r w:rsidRPr="00F82FA7">
        <w:t>Ukazovateľ jasne odráža vývoj spolupráce. Posun smerom k</w:t>
      </w:r>
      <w:r>
        <w:t> </w:t>
      </w:r>
      <w:r w:rsidRPr="00F82FA7">
        <w:t>vyšš</w:t>
      </w:r>
      <w:r>
        <w:t xml:space="preserve">ím škálovým </w:t>
      </w:r>
      <w:r w:rsidRPr="00F82FA7">
        <w:t>kategóri</w:t>
      </w:r>
      <w:r>
        <w:t>ám</w:t>
      </w:r>
      <w:r w:rsidRPr="00F82FA7">
        <w:t xml:space="preserve"> zvýši hodnotu ukazovateľa výsledkov. </w:t>
      </w:r>
      <w:r>
        <w:t>Je</w:t>
      </w:r>
      <w:r w:rsidRPr="00F82FA7">
        <w:t xml:space="preserve"> </w:t>
      </w:r>
      <w:r>
        <w:t>zabezpečené, aby počet odpovedí (</w:t>
      </w:r>
      <w:r w:rsidRPr="00F82FA7">
        <w:t>ktor</w:t>
      </w:r>
      <w:r>
        <w:t>ý</w:t>
      </w:r>
      <w:r w:rsidRPr="00F82FA7">
        <w:t xml:space="preserve"> sa môž</w:t>
      </w:r>
      <w:r>
        <w:t>e</w:t>
      </w:r>
      <w:r w:rsidRPr="00F82FA7">
        <w:t xml:space="preserve"> </w:t>
      </w:r>
      <w:r>
        <w:t xml:space="preserve">v priebehu rokov </w:t>
      </w:r>
      <w:r w:rsidRPr="00F82FA7">
        <w:t>meniť) nem</w:t>
      </w:r>
      <w:r>
        <w:t>al</w:t>
      </w:r>
      <w:r w:rsidRPr="00F82FA7">
        <w:t xml:space="preserve"> vplyv na výsledok.</w:t>
      </w:r>
    </w:p>
    <w:p w:rsidR="00F1110B" w:rsidRPr="00F82FA7" w:rsidRDefault="00F1110B" w:rsidP="00F1110B">
      <w:pPr>
        <w:jc w:val="both"/>
      </w:pPr>
    </w:p>
    <w:p w:rsidR="00F1110B" w:rsidRPr="00E83C9A" w:rsidRDefault="00F1110B" w:rsidP="00F1110B">
      <w:pPr>
        <w:jc w:val="both"/>
        <w:rPr>
          <w:b/>
          <w:color w:val="808080" w:themeColor="background1" w:themeShade="80"/>
        </w:rPr>
      </w:pPr>
      <w:r w:rsidRPr="00E83C9A">
        <w:rPr>
          <w:b/>
          <w:color w:val="808080" w:themeColor="background1" w:themeShade="80"/>
        </w:rPr>
        <w:t>Tabuľka 4. Ilustrácie, ako vytvoriť kompozitné hodnoty ukazovateľa</w:t>
      </w:r>
    </w:p>
    <w:p w:rsidR="00F1110B" w:rsidRDefault="00F1110B" w:rsidP="00F1110B">
      <w:pPr>
        <w:jc w:val="both"/>
      </w:pPr>
    </w:p>
    <w:tbl>
      <w:tblPr>
        <w:tblStyle w:val="Mkatabulky"/>
        <w:tblW w:w="0" w:type="auto"/>
        <w:tblLayout w:type="fixed"/>
        <w:tblLook w:val="04A0"/>
      </w:tblPr>
      <w:tblGrid>
        <w:gridCol w:w="4788"/>
        <w:gridCol w:w="1080"/>
        <w:gridCol w:w="900"/>
        <w:gridCol w:w="988"/>
        <w:gridCol w:w="452"/>
        <w:gridCol w:w="1080"/>
      </w:tblGrid>
      <w:tr w:rsidR="00F1110B" w:rsidRPr="007E4A99" w:rsidTr="00FF5A39">
        <w:tc>
          <w:tcPr>
            <w:tcW w:w="4788" w:type="dxa"/>
            <w:shd w:val="clear" w:color="auto" w:fill="D9D9D9" w:themeFill="background1" w:themeFillShade="D9"/>
          </w:tcPr>
          <w:p w:rsidR="00F1110B" w:rsidRPr="007E4A99" w:rsidRDefault="00F1110B" w:rsidP="00FF5A39">
            <w:pPr>
              <w:jc w:val="both"/>
              <w:rPr>
                <w:b/>
                <w:sz w:val="18"/>
                <w:szCs w:val="18"/>
              </w:rPr>
            </w:pPr>
            <w:r w:rsidRPr="007E4A99">
              <w:rPr>
                <w:b/>
                <w:sz w:val="18"/>
                <w:szCs w:val="18"/>
              </w:rPr>
              <w:t>Škála spolupráce</w:t>
            </w:r>
          </w:p>
        </w:tc>
        <w:tc>
          <w:tcPr>
            <w:tcW w:w="1080" w:type="dxa"/>
            <w:shd w:val="clear" w:color="auto" w:fill="D9D9D9" w:themeFill="background1" w:themeFillShade="D9"/>
          </w:tcPr>
          <w:p w:rsidR="00F1110B" w:rsidRPr="007E4A99" w:rsidRDefault="00F1110B" w:rsidP="00FF5A39">
            <w:pPr>
              <w:jc w:val="both"/>
              <w:rPr>
                <w:b/>
                <w:sz w:val="18"/>
                <w:szCs w:val="18"/>
              </w:rPr>
            </w:pPr>
            <w:r w:rsidRPr="007E4A99">
              <w:rPr>
                <w:b/>
                <w:sz w:val="18"/>
                <w:szCs w:val="18"/>
              </w:rPr>
              <w:t>1</w:t>
            </w:r>
          </w:p>
          <w:p w:rsidR="00F1110B" w:rsidRPr="007E4A99" w:rsidRDefault="00F1110B" w:rsidP="00FF5A39">
            <w:pPr>
              <w:jc w:val="both"/>
              <w:rPr>
                <w:b/>
                <w:sz w:val="18"/>
                <w:szCs w:val="18"/>
              </w:rPr>
            </w:pPr>
            <w:r w:rsidRPr="007E4A99">
              <w:rPr>
                <w:b/>
                <w:sz w:val="18"/>
                <w:szCs w:val="18"/>
              </w:rPr>
              <w:t>Žiadna</w:t>
            </w:r>
          </w:p>
        </w:tc>
        <w:tc>
          <w:tcPr>
            <w:tcW w:w="900" w:type="dxa"/>
            <w:shd w:val="clear" w:color="auto" w:fill="D9D9D9" w:themeFill="background1" w:themeFillShade="D9"/>
          </w:tcPr>
          <w:p w:rsidR="00F1110B" w:rsidRPr="007E4A99" w:rsidRDefault="00F1110B" w:rsidP="00FF5A39">
            <w:pPr>
              <w:jc w:val="both"/>
              <w:rPr>
                <w:b/>
                <w:sz w:val="18"/>
                <w:szCs w:val="18"/>
              </w:rPr>
            </w:pPr>
            <w:r w:rsidRPr="007E4A99">
              <w:rPr>
                <w:b/>
                <w:sz w:val="18"/>
                <w:szCs w:val="18"/>
              </w:rPr>
              <w:t>2</w:t>
            </w:r>
          </w:p>
          <w:p w:rsidR="00F1110B" w:rsidRPr="007E4A99" w:rsidRDefault="00F1110B" w:rsidP="00FF5A39">
            <w:pPr>
              <w:jc w:val="both"/>
              <w:rPr>
                <w:b/>
                <w:sz w:val="18"/>
                <w:szCs w:val="18"/>
              </w:rPr>
            </w:pPr>
            <w:r w:rsidRPr="007E4A99">
              <w:rPr>
                <w:b/>
                <w:sz w:val="18"/>
                <w:szCs w:val="18"/>
              </w:rPr>
              <w:t>Slabá</w:t>
            </w:r>
          </w:p>
        </w:tc>
        <w:tc>
          <w:tcPr>
            <w:tcW w:w="988" w:type="dxa"/>
            <w:shd w:val="clear" w:color="auto" w:fill="D9D9D9" w:themeFill="background1" w:themeFillShade="D9"/>
          </w:tcPr>
          <w:p w:rsidR="00F1110B" w:rsidRPr="007E4A99" w:rsidRDefault="00F1110B" w:rsidP="00FF5A39">
            <w:pPr>
              <w:jc w:val="both"/>
              <w:rPr>
                <w:b/>
                <w:sz w:val="18"/>
                <w:szCs w:val="18"/>
              </w:rPr>
            </w:pPr>
            <w:r w:rsidRPr="007E4A99">
              <w:rPr>
                <w:b/>
                <w:sz w:val="18"/>
                <w:szCs w:val="18"/>
              </w:rPr>
              <w:t>3</w:t>
            </w:r>
          </w:p>
          <w:p w:rsidR="00F1110B" w:rsidRPr="007E4A99" w:rsidRDefault="00F1110B" w:rsidP="00FF5A39">
            <w:pPr>
              <w:jc w:val="both"/>
              <w:rPr>
                <w:b/>
                <w:sz w:val="18"/>
                <w:szCs w:val="18"/>
              </w:rPr>
            </w:pPr>
            <w:r w:rsidRPr="007E4A99">
              <w:rPr>
                <w:b/>
                <w:sz w:val="18"/>
                <w:szCs w:val="18"/>
              </w:rPr>
              <w:t>Obstojná</w:t>
            </w:r>
          </w:p>
        </w:tc>
        <w:tc>
          <w:tcPr>
            <w:tcW w:w="452" w:type="dxa"/>
            <w:shd w:val="clear" w:color="auto" w:fill="D9D9D9" w:themeFill="background1" w:themeFillShade="D9"/>
          </w:tcPr>
          <w:p w:rsidR="00F1110B" w:rsidRPr="007E4A99" w:rsidRDefault="00F1110B" w:rsidP="00FF5A39">
            <w:pPr>
              <w:jc w:val="both"/>
              <w:rPr>
                <w:b/>
                <w:sz w:val="18"/>
                <w:szCs w:val="18"/>
              </w:rPr>
            </w:pPr>
            <w:r w:rsidRPr="007E4A99">
              <w:rPr>
                <w:b/>
                <w:sz w:val="18"/>
                <w:szCs w:val="18"/>
              </w:rPr>
              <w:t>....</w:t>
            </w:r>
          </w:p>
          <w:p w:rsidR="00F1110B" w:rsidRPr="007E4A99" w:rsidRDefault="00F1110B" w:rsidP="00FF5A39">
            <w:pPr>
              <w:jc w:val="both"/>
              <w:rPr>
                <w:b/>
                <w:sz w:val="18"/>
                <w:szCs w:val="18"/>
              </w:rPr>
            </w:pPr>
            <w:r w:rsidRPr="007E4A99">
              <w:rPr>
                <w:b/>
                <w:sz w:val="18"/>
                <w:szCs w:val="18"/>
              </w:rPr>
              <w:t>..</w:t>
            </w:r>
          </w:p>
        </w:tc>
        <w:tc>
          <w:tcPr>
            <w:tcW w:w="1080" w:type="dxa"/>
            <w:shd w:val="clear" w:color="auto" w:fill="D9D9D9" w:themeFill="background1" w:themeFillShade="D9"/>
          </w:tcPr>
          <w:p w:rsidR="00F1110B" w:rsidRPr="007E4A99" w:rsidRDefault="00F1110B" w:rsidP="00FF5A39">
            <w:pPr>
              <w:jc w:val="both"/>
              <w:rPr>
                <w:b/>
                <w:sz w:val="18"/>
                <w:szCs w:val="18"/>
              </w:rPr>
            </w:pPr>
            <w:r w:rsidRPr="007E4A99">
              <w:rPr>
                <w:b/>
                <w:sz w:val="18"/>
                <w:szCs w:val="18"/>
              </w:rPr>
              <w:t>7</w:t>
            </w:r>
          </w:p>
          <w:p w:rsidR="00F1110B" w:rsidRPr="007E4A99" w:rsidRDefault="00F1110B" w:rsidP="00FF5A39">
            <w:pPr>
              <w:jc w:val="both"/>
              <w:rPr>
                <w:b/>
                <w:sz w:val="18"/>
                <w:szCs w:val="18"/>
              </w:rPr>
            </w:pPr>
            <w:r w:rsidRPr="007E4A99">
              <w:rPr>
                <w:b/>
                <w:sz w:val="18"/>
                <w:szCs w:val="18"/>
              </w:rPr>
              <w:t>Plne rozvinutá</w:t>
            </w:r>
          </w:p>
        </w:tc>
      </w:tr>
      <w:tr w:rsidR="00F1110B" w:rsidRPr="007E4A99" w:rsidTr="00FF5A39">
        <w:tc>
          <w:tcPr>
            <w:tcW w:w="9288" w:type="dxa"/>
            <w:gridSpan w:val="6"/>
          </w:tcPr>
          <w:p w:rsidR="00F1110B" w:rsidRPr="007E4A99" w:rsidRDefault="00F1110B" w:rsidP="00FF5A39">
            <w:pPr>
              <w:jc w:val="both"/>
              <w:rPr>
                <w:b/>
                <w:sz w:val="18"/>
                <w:szCs w:val="18"/>
              </w:rPr>
            </w:pPr>
            <w:r w:rsidRPr="007E4A99">
              <w:rPr>
                <w:b/>
                <w:sz w:val="18"/>
                <w:szCs w:val="18"/>
              </w:rPr>
              <w:t>Súvisiace kritériá, napríklad (príklad)</w:t>
            </w:r>
          </w:p>
        </w:tc>
      </w:tr>
      <w:tr w:rsidR="00F1110B" w:rsidRPr="007E4A99" w:rsidTr="00FF5A39">
        <w:tc>
          <w:tcPr>
            <w:tcW w:w="4788" w:type="dxa"/>
          </w:tcPr>
          <w:p w:rsidR="00F1110B" w:rsidRPr="007E4A99" w:rsidRDefault="00F1110B" w:rsidP="00FF5A39">
            <w:pPr>
              <w:jc w:val="both"/>
              <w:rPr>
                <w:sz w:val="18"/>
                <w:szCs w:val="18"/>
              </w:rPr>
            </w:pPr>
            <w:r w:rsidRPr="007E4A99">
              <w:rPr>
                <w:sz w:val="18"/>
                <w:szCs w:val="18"/>
              </w:rPr>
              <w:t>Kvalita komunikácie medzi aktérmi</w:t>
            </w:r>
          </w:p>
        </w:tc>
        <w:tc>
          <w:tcPr>
            <w:tcW w:w="1080" w:type="dxa"/>
          </w:tcPr>
          <w:p w:rsidR="00F1110B" w:rsidRPr="007E4A99" w:rsidRDefault="00F1110B" w:rsidP="00FF5A39">
            <w:pPr>
              <w:jc w:val="both"/>
              <w:rPr>
                <w:sz w:val="18"/>
                <w:szCs w:val="18"/>
              </w:rPr>
            </w:pPr>
            <w:r w:rsidRPr="007E4A99">
              <w:rPr>
                <w:sz w:val="18"/>
                <w:szCs w:val="18"/>
              </w:rPr>
              <w:t>Neexistuje</w:t>
            </w:r>
          </w:p>
        </w:tc>
        <w:tc>
          <w:tcPr>
            <w:tcW w:w="900" w:type="dxa"/>
          </w:tcPr>
          <w:p w:rsidR="00F1110B" w:rsidRPr="007E4A99" w:rsidRDefault="00F1110B" w:rsidP="00FF5A3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Slabá</w:t>
            </w:r>
          </w:p>
        </w:tc>
        <w:tc>
          <w:tcPr>
            <w:tcW w:w="988" w:type="dxa"/>
          </w:tcPr>
          <w:p w:rsidR="00F1110B" w:rsidRPr="007E4A99" w:rsidRDefault="00F1110B" w:rsidP="00FF5A3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Obstojná</w:t>
            </w:r>
          </w:p>
        </w:tc>
        <w:tc>
          <w:tcPr>
            <w:tcW w:w="452" w:type="dxa"/>
          </w:tcPr>
          <w:p w:rsidR="00F1110B" w:rsidRPr="007E4A99" w:rsidRDefault="00F1110B" w:rsidP="00FF5A3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:rsidR="00F1110B" w:rsidRPr="007E4A99" w:rsidRDefault="00F1110B" w:rsidP="00FF5A3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Vynikajúca</w:t>
            </w:r>
          </w:p>
        </w:tc>
      </w:tr>
      <w:tr w:rsidR="00F1110B" w:rsidRPr="007E4A99" w:rsidTr="00FF5A39">
        <w:tc>
          <w:tcPr>
            <w:tcW w:w="4788" w:type="dxa"/>
          </w:tcPr>
          <w:p w:rsidR="00F1110B" w:rsidRPr="007E4A99" w:rsidRDefault="00F1110B" w:rsidP="00FF5A39">
            <w:pPr>
              <w:jc w:val="both"/>
              <w:rPr>
                <w:sz w:val="18"/>
                <w:szCs w:val="18"/>
              </w:rPr>
            </w:pPr>
            <w:r w:rsidRPr="007E4A99">
              <w:rPr>
                <w:sz w:val="18"/>
                <w:szCs w:val="18"/>
              </w:rPr>
              <w:lastRenderedPageBreak/>
              <w:t>Kompetentnosť partnerstiev</w:t>
            </w:r>
          </w:p>
        </w:tc>
        <w:tc>
          <w:tcPr>
            <w:tcW w:w="1080" w:type="dxa"/>
          </w:tcPr>
          <w:p w:rsidR="00F1110B" w:rsidRPr="007E4A99" w:rsidRDefault="00F1110B" w:rsidP="00FF5A39">
            <w:pPr>
              <w:jc w:val="both"/>
              <w:rPr>
                <w:sz w:val="18"/>
                <w:szCs w:val="18"/>
              </w:rPr>
            </w:pPr>
            <w:r w:rsidRPr="007E4A99">
              <w:rPr>
                <w:sz w:val="18"/>
                <w:szCs w:val="18"/>
              </w:rPr>
              <w:t>Neexistuje</w:t>
            </w:r>
          </w:p>
        </w:tc>
        <w:tc>
          <w:tcPr>
            <w:tcW w:w="900" w:type="dxa"/>
          </w:tcPr>
          <w:p w:rsidR="00F1110B" w:rsidRPr="007E4A99" w:rsidRDefault="00F1110B" w:rsidP="00FF5A3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Slabá</w:t>
            </w:r>
          </w:p>
        </w:tc>
        <w:tc>
          <w:tcPr>
            <w:tcW w:w="988" w:type="dxa"/>
          </w:tcPr>
          <w:p w:rsidR="00F1110B" w:rsidRPr="007E4A99" w:rsidRDefault="00F1110B" w:rsidP="00FF5A3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Obstojná</w:t>
            </w:r>
          </w:p>
        </w:tc>
        <w:tc>
          <w:tcPr>
            <w:tcW w:w="452" w:type="dxa"/>
          </w:tcPr>
          <w:p w:rsidR="00F1110B" w:rsidRPr="007E4A99" w:rsidRDefault="00F1110B" w:rsidP="00FF5A3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:rsidR="00F1110B" w:rsidRPr="007E4A99" w:rsidRDefault="00F1110B" w:rsidP="00FF5A3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Vynikajúca</w:t>
            </w:r>
          </w:p>
        </w:tc>
      </w:tr>
      <w:tr w:rsidR="00F1110B" w:rsidRPr="007E4A99" w:rsidTr="00FF5A39">
        <w:tc>
          <w:tcPr>
            <w:tcW w:w="4788" w:type="dxa"/>
          </w:tcPr>
          <w:p w:rsidR="00F1110B" w:rsidRPr="007E4A99" w:rsidRDefault="00F1110B" w:rsidP="00FF5A39">
            <w:pPr>
              <w:jc w:val="both"/>
              <w:rPr>
                <w:sz w:val="18"/>
                <w:szCs w:val="18"/>
              </w:rPr>
            </w:pPr>
            <w:r w:rsidRPr="007E4A99">
              <w:rPr>
                <w:sz w:val="18"/>
                <w:szCs w:val="18"/>
              </w:rPr>
              <w:t>Konkrétnosť a použiteľnosť výsledkov</w:t>
            </w:r>
          </w:p>
        </w:tc>
        <w:tc>
          <w:tcPr>
            <w:tcW w:w="1080" w:type="dxa"/>
          </w:tcPr>
          <w:p w:rsidR="00F1110B" w:rsidRPr="007E4A99" w:rsidRDefault="00F1110B" w:rsidP="00FF5A39">
            <w:pPr>
              <w:jc w:val="both"/>
              <w:rPr>
                <w:sz w:val="18"/>
                <w:szCs w:val="18"/>
              </w:rPr>
            </w:pPr>
            <w:r w:rsidRPr="007E4A99">
              <w:rPr>
                <w:sz w:val="18"/>
                <w:szCs w:val="18"/>
              </w:rPr>
              <w:t>Neexistuje</w:t>
            </w:r>
          </w:p>
        </w:tc>
        <w:tc>
          <w:tcPr>
            <w:tcW w:w="900" w:type="dxa"/>
          </w:tcPr>
          <w:p w:rsidR="00F1110B" w:rsidRPr="007E4A99" w:rsidRDefault="00F1110B" w:rsidP="00FF5A3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Slabá</w:t>
            </w:r>
          </w:p>
        </w:tc>
        <w:tc>
          <w:tcPr>
            <w:tcW w:w="988" w:type="dxa"/>
          </w:tcPr>
          <w:p w:rsidR="00F1110B" w:rsidRPr="007E4A99" w:rsidRDefault="00F1110B" w:rsidP="00FF5A3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Obstojná</w:t>
            </w:r>
          </w:p>
        </w:tc>
        <w:tc>
          <w:tcPr>
            <w:tcW w:w="452" w:type="dxa"/>
          </w:tcPr>
          <w:p w:rsidR="00F1110B" w:rsidRPr="007E4A99" w:rsidRDefault="00F1110B" w:rsidP="00FF5A3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:rsidR="00F1110B" w:rsidRPr="007E4A99" w:rsidRDefault="00F1110B" w:rsidP="00FF5A3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Vynikajúca</w:t>
            </w:r>
          </w:p>
        </w:tc>
      </w:tr>
      <w:tr w:rsidR="00F1110B" w:rsidRPr="007E4A99" w:rsidTr="00FF5A39">
        <w:tc>
          <w:tcPr>
            <w:tcW w:w="9288" w:type="dxa"/>
            <w:gridSpan w:val="6"/>
          </w:tcPr>
          <w:p w:rsidR="00F1110B" w:rsidRPr="007E4A99" w:rsidRDefault="00F1110B" w:rsidP="00FF5A39">
            <w:pPr>
              <w:jc w:val="both"/>
              <w:rPr>
                <w:b/>
                <w:sz w:val="18"/>
                <w:szCs w:val="18"/>
              </w:rPr>
            </w:pPr>
            <w:r w:rsidRPr="007E4A99">
              <w:rPr>
                <w:b/>
                <w:sz w:val="18"/>
                <w:szCs w:val="18"/>
              </w:rPr>
              <w:t>Počet odpovedí kľúčových aktérov pripadajúcich na oblasti opatrení, v ktorých sa očakáva spolupráca, napríklad (príklad) za roky 2014/</w:t>
            </w:r>
            <w:r w:rsidRPr="007E4A99">
              <w:rPr>
                <w:b/>
                <w:color w:val="FF0000"/>
                <w:sz w:val="18"/>
                <w:szCs w:val="18"/>
              </w:rPr>
              <w:t>2018</w:t>
            </w:r>
            <w:r w:rsidRPr="007E4A99">
              <w:rPr>
                <w:b/>
                <w:sz w:val="18"/>
                <w:szCs w:val="18"/>
              </w:rPr>
              <w:t xml:space="preserve"> (na základe zisťovania)</w:t>
            </w:r>
          </w:p>
        </w:tc>
      </w:tr>
      <w:tr w:rsidR="00F1110B" w:rsidRPr="007E4A99" w:rsidTr="00FF5A39">
        <w:tc>
          <w:tcPr>
            <w:tcW w:w="4788" w:type="dxa"/>
          </w:tcPr>
          <w:p w:rsidR="00F1110B" w:rsidRPr="007E4A99" w:rsidRDefault="00F1110B" w:rsidP="00FF5A39">
            <w:pPr>
              <w:jc w:val="both"/>
              <w:rPr>
                <w:sz w:val="18"/>
                <w:szCs w:val="18"/>
              </w:rPr>
            </w:pPr>
            <w:r w:rsidRPr="007E4A99">
              <w:rPr>
                <w:sz w:val="18"/>
                <w:szCs w:val="18"/>
              </w:rPr>
              <w:t>Vybudovanie excelentnej výskumnej infraštruktúry v dunajskom regióne</w:t>
            </w:r>
          </w:p>
        </w:tc>
        <w:tc>
          <w:tcPr>
            <w:tcW w:w="1080" w:type="dxa"/>
          </w:tcPr>
          <w:p w:rsidR="00F1110B" w:rsidRPr="007E4A99" w:rsidRDefault="00F1110B" w:rsidP="00FF5A3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10 / </w:t>
            </w:r>
            <w:r w:rsidRPr="007E4A99">
              <w:rPr>
                <w:color w:val="FF0000"/>
                <w:sz w:val="18"/>
                <w:szCs w:val="18"/>
              </w:rPr>
              <w:t>6</w:t>
            </w:r>
          </w:p>
        </w:tc>
        <w:tc>
          <w:tcPr>
            <w:tcW w:w="900" w:type="dxa"/>
          </w:tcPr>
          <w:p w:rsidR="00F1110B" w:rsidRPr="007E4A99" w:rsidRDefault="00F1110B" w:rsidP="00FF5A3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15 / </w:t>
            </w:r>
            <w:r w:rsidRPr="007E4A99">
              <w:rPr>
                <w:color w:val="FF0000"/>
                <w:sz w:val="18"/>
                <w:szCs w:val="18"/>
              </w:rPr>
              <w:t>13</w:t>
            </w:r>
          </w:p>
        </w:tc>
        <w:tc>
          <w:tcPr>
            <w:tcW w:w="988" w:type="dxa"/>
          </w:tcPr>
          <w:p w:rsidR="00F1110B" w:rsidRPr="007E4A99" w:rsidRDefault="00F1110B" w:rsidP="00FF5A3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 / </w:t>
            </w:r>
            <w:r w:rsidRPr="007E4A99">
              <w:rPr>
                <w:color w:val="FF0000"/>
                <w:sz w:val="18"/>
                <w:szCs w:val="18"/>
              </w:rPr>
              <w:t>8</w:t>
            </w:r>
          </w:p>
        </w:tc>
        <w:tc>
          <w:tcPr>
            <w:tcW w:w="452" w:type="dxa"/>
          </w:tcPr>
          <w:p w:rsidR="00F1110B" w:rsidRPr="007E4A99" w:rsidRDefault="00F1110B" w:rsidP="00FF5A3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:rsidR="00F1110B" w:rsidRPr="007E4A99" w:rsidRDefault="00F1110B" w:rsidP="00FF5A3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 / </w:t>
            </w:r>
            <w:r w:rsidRPr="007E4A99">
              <w:rPr>
                <w:color w:val="FF0000"/>
                <w:sz w:val="18"/>
                <w:szCs w:val="18"/>
              </w:rPr>
              <w:t>3</w:t>
            </w:r>
          </w:p>
        </w:tc>
      </w:tr>
      <w:tr w:rsidR="00F1110B" w:rsidRPr="007E4A99" w:rsidTr="00FF5A39">
        <w:tc>
          <w:tcPr>
            <w:tcW w:w="4788" w:type="dxa"/>
          </w:tcPr>
          <w:p w:rsidR="00F1110B" w:rsidRPr="007E4A99" w:rsidRDefault="00F1110B" w:rsidP="00FF5A39">
            <w:pPr>
              <w:jc w:val="both"/>
              <w:rPr>
                <w:sz w:val="18"/>
                <w:szCs w:val="18"/>
              </w:rPr>
            </w:pPr>
            <w:r w:rsidRPr="007E4A99">
              <w:rPr>
                <w:sz w:val="18"/>
                <w:szCs w:val="18"/>
              </w:rPr>
              <w:t>Vybudovanie sietí medzi podnikmi, výskumnými a vývojovými centrami, vzdelávaním a verejným sektorom v dunajskom regióne</w:t>
            </w:r>
          </w:p>
        </w:tc>
        <w:tc>
          <w:tcPr>
            <w:tcW w:w="1080" w:type="dxa"/>
          </w:tcPr>
          <w:p w:rsidR="00F1110B" w:rsidRPr="007E4A99" w:rsidRDefault="00F1110B" w:rsidP="00FF5A3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 / </w:t>
            </w:r>
            <w:r w:rsidRPr="007E4A99">
              <w:rPr>
                <w:color w:val="FF0000"/>
                <w:sz w:val="18"/>
                <w:szCs w:val="18"/>
              </w:rPr>
              <w:t>2</w:t>
            </w:r>
          </w:p>
        </w:tc>
        <w:tc>
          <w:tcPr>
            <w:tcW w:w="900" w:type="dxa"/>
          </w:tcPr>
          <w:p w:rsidR="00F1110B" w:rsidRPr="007E4A99" w:rsidRDefault="00F1110B" w:rsidP="00FF5A3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15/ </w:t>
            </w:r>
            <w:r w:rsidRPr="007E4A99">
              <w:rPr>
                <w:color w:val="FF0000"/>
                <w:sz w:val="18"/>
                <w:szCs w:val="18"/>
              </w:rPr>
              <w:t>8</w:t>
            </w:r>
          </w:p>
        </w:tc>
        <w:tc>
          <w:tcPr>
            <w:tcW w:w="988" w:type="dxa"/>
          </w:tcPr>
          <w:p w:rsidR="00F1110B" w:rsidRPr="007E4A99" w:rsidRDefault="00F1110B" w:rsidP="00FF5A3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 / </w:t>
            </w:r>
            <w:r w:rsidRPr="007E4A99">
              <w:rPr>
                <w:color w:val="FF0000"/>
                <w:sz w:val="18"/>
                <w:szCs w:val="18"/>
              </w:rPr>
              <w:t>4</w:t>
            </w:r>
          </w:p>
        </w:tc>
        <w:tc>
          <w:tcPr>
            <w:tcW w:w="452" w:type="dxa"/>
          </w:tcPr>
          <w:p w:rsidR="00F1110B" w:rsidRPr="007E4A99" w:rsidRDefault="00F1110B" w:rsidP="00FF5A3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:rsidR="00F1110B" w:rsidRPr="007E4A99" w:rsidRDefault="00F1110B" w:rsidP="00FF5A3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 / </w:t>
            </w:r>
            <w:r w:rsidRPr="007E4A99">
              <w:rPr>
                <w:color w:val="FF0000"/>
                <w:sz w:val="18"/>
                <w:szCs w:val="18"/>
              </w:rPr>
              <w:t>2</w:t>
            </w:r>
          </w:p>
        </w:tc>
      </w:tr>
      <w:tr w:rsidR="00F1110B" w:rsidRPr="007E4A99" w:rsidTr="00FF5A39">
        <w:tc>
          <w:tcPr>
            <w:tcW w:w="4788" w:type="dxa"/>
          </w:tcPr>
          <w:p w:rsidR="00F1110B" w:rsidRPr="007E4A99" w:rsidRDefault="00F1110B" w:rsidP="00FF5A39">
            <w:pPr>
              <w:jc w:val="both"/>
              <w:rPr>
                <w:sz w:val="18"/>
                <w:szCs w:val="18"/>
              </w:rPr>
            </w:pPr>
            <w:r w:rsidRPr="007E4A99">
              <w:rPr>
                <w:sz w:val="18"/>
                <w:szCs w:val="18"/>
              </w:rPr>
              <w:t>Posilnenie Klastrovej spolupráce v dunajskom regióne</w:t>
            </w:r>
          </w:p>
        </w:tc>
        <w:tc>
          <w:tcPr>
            <w:tcW w:w="1080" w:type="dxa"/>
          </w:tcPr>
          <w:p w:rsidR="00F1110B" w:rsidRPr="007E4A99" w:rsidRDefault="00F1110B" w:rsidP="00FF5A3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8 / </w:t>
            </w:r>
            <w:r w:rsidRPr="007E4A99">
              <w:rPr>
                <w:color w:val="FF0000"/>
                <w:sz w:val="18"/>
                <w:szCs w:val="18"/>
              </w:rPr>
              <w:t>5</w:t>
            </w:r>
          </w:p>
        </w:tc>
        <w:tc>
          <w:tcPr>
            <w:tcW w:w="900" w:type="dxa"/>
          </w:tcPr>
          <w:p w:rsidR="00F1110B" w:rsidRPr="007E4A99" w:rsidRDefault="00F1110B" w:rsidP="00FF5A3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18 / </w:t>
            </w:r>
            <w:r w:rsidRPr="007E4A99">
              <w:rPr>
                <w:color w:val="FF0000"/>
                <w:sz w:val="18"/>
                <w:szCs w:val="18"/>
              </w:rPr>
              <w:t>14</w:t>
            </w:r>
          </w:p>
        </w:tc>
        <w:tc>
          <w:tcPr>
            <w:tcW w:w="988" w:type="dxa"/>
          </w:tcPr>
          <w:p w:rsidR="00F1110B" w:rsidRPr="007E4A99" w:rsidRDefault="00F1110B" w:rsidP="00FF5A3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30 / </w:t>
            </w:r>
            <w:r w:rsidRPr="007E4A99">
              <w:rPr>
                <w:color w:val="FF0000"/>
                <w:sz w:val="18"/>
                <w:szCs w:val="18"/>
              </w:rPr>
              <w:t>33</w:t>
            </w:r>
          </w:p>
        </w:tc>
        <w:tc>
          <w:tcPr>
            <w:tcW w:w="452" w:type="dxa"/>
          </w:tcPr>
          <w:p w:rsidR="00F1110B" w:rsidRPr="007E4A99" w:rsidRDefault="00F1110B" w:rsidP="00FF5A3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:rsidR="00F1110B" w:rsidRPr="007E4A99" w:rsidRDefault="00F1110B" w:rsidP="00FF5A3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 / </w:t>
            </w:r>
            <w:r w:rsidRPr="007E4A99">
              <w:rPr>
                <w:color w:val="FF0000"/>
                <w:sz w:val="18"/>
                <w:szCs w:val="18"/>
              </w:rPr>
              <w:t>7</w:t>
            </w:r>
          </w:p>
        </w:tc>
      </w:tr>
      <w:tr w:rsidR="00F1110B" w:rsidRPr="007E4A99" w:rsidTr="00FF5A39">
        <w:tc>
          <w:tcPr>
            <w:tcW w:w="9288" w:type="dxa"/>
            <w:gridSpan w:val="6"/>
          </w:tcPr>
          <w:p w:rsidR="00F1110B" w:rsidRPr="007E4A99" w:rsidRDefault="00F1110B" w:rsidP="00FF5A39">
            <w:pPr>
              <w:jc w:val="both"/>
              <w:rPr>
                <w:b/>
                <w:sz w:val="18"/>
                <w:szCs w:val="18"/>
              </w:rPr>
            </w:pPr>
            <w:r w:rsidRPr="007E4A99">
              <w:rPr>
                <w:b/>
                <w:sz w:val="18"/>
                <w:szCs w:val="18"/>
              </w:rPr>
              <w:t>Výpočet</w:t>
            </w:r>
          </w:p>
        </w:tc>
      </w:tr>
      <w:tr w:rsidR="00F1110B" w:rsidRPr="007E4A99" w:rsidTr="00FF5A39">
        <w:tc>
          <w:tcPr>
            <w:tcW w:w="4788" w:type="dxa"/>
          </w:tcPr>
          <w:p w:rsidR="00F1110B" w:rsidRPr="007E4A99" w:rsidRDefault="00F1110B" w:rsidP="00FF5A39">
            <w:pPr>
              <w:jc w:val="both"/>
              <w:rPr>
                <w:sz w:val="18"/>
                <w:szCs w:val="18"/>
              </w:rPr>
            </w:pPr>
            <w:r w:rsidRPr="007E4A99">
              <w:rPr>
                <w:sz w:val="18"/>
                <w:szCs w:val="18"/>
              </w:rPr>
              <w:t>Počet odpovedí</w:t>
            </w:r>
          </w:p>
        </w:tc>
        <w:tc>
          <w:tcPr>
            <w:tcW w:w="1080" w:type="dxa"/>
          </w:tcPr>
          <w:p w:rsidR="00F1110B" w:rsidRPr="007E4A99" w:rsidRDefault="00F1110B" w:rsidP="00FF5A3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23 / </w:t>
            </w:r>
            <w:r w:rsidRPr="007E4A99">
              <w:rPr>
                <w:color w:val="FF0000"/>
                <w:sz w:val="18"/>
                <w:szCs w:val="18"/>
              </w:rPr>
              <w:t>13</w:t>
            </w:r>
          </w:p>
        </w:tc>
        <w:tc>
          <w:tcPr>
            <w:tcW w:w="900" w:type="dxa"/>
          </w:tcPr>
          <w:p w:rsidR="00F1110B" w:rsidRPr="007E4A99" w:rsidRDefault="00F1110B" w:rsidP="00FF5A3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48 / </w:t>
            </w:r>
            <w:r w:rsidRPr="007E4A99">
              <w:rPr>
                <w:color w:val="FF0000"/>
                <w:sz w:val="18"/>
                <w:szCs w:val="18"/>
              </w:rPr>
              <w:t>35</w:t>
            </w:r>
          </w:p>
        </w:tc>
        <w:tc>
          <w:tcPr>
            <w:tcW w:w="988" w:type="dxa"/>
          </w:tcPr>
          <w:p w:rsidR="00F1110B" w:rsidRPr="007E4A99" w:rsidRDefault="00F1110B" w:rsidP="00FF5A3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35/</w:t>
            </w:r>
            <w:r w:rsidRPr="007E4A99">
              <w:rPr>
                <w:color w:val="FF0000"/>
                <w:sz w:val="18"/>
                <w:szCs w:val="18"/>
              </w:rPr>
              <w:t>45</w:t>
            </w:r>
          </w:p>
        </w:tc>
        <w:tc>
          <w:tcPr>
            <w:tcW w:w="452" w:type="dxa"/>
          </w:tcPr>
          <w:p w:rsidR="00F1110B" w:rsidRPr="007E4A99" w:rsidRDefault="00F1110B" w:rsidP="00FF5A3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:rsidR="00F1110B" w:rsidRPr="007E4A99" w:rsidRDefault="00F1110B" w:rsidP="00FF5A3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 /</w:t>
            </w:r>
            <w:r w:rsidRPr="007E4A99">
              <w:rPr>
                <w:color w:val="FF0000"/>
                <w:sz w:val="18"/>
                <w:szCs w:val="18"/>
              </w:rPr>
              <w:t>12</w:t>
            </w:r>
          </w:p>
        </w:tc>
      </w:tr>
      <w:tr w:rsidR="00F1110B" w:rsidRPr="007E4A99" w:rsidTr="00FF5A39">
        <w:tc>
          <w:tcPr>
            <w:tcW w:w="4788" w:type="dxa"/>
          </w:tcPr>
          <w:p w:rsidR="00F1110B" w:rsidRPr="007E4A99" w:rsidRDefault="00F1110B" w:rsidP="00FF5A39">
            <w:pPr>
              <w:jc w:val="both"/>
              <w:rPr>
                <w:sz w:val="18"/>
                <w:szCs w:val="18"/>
              </w:rPr>
            </w:pPr>
            <w:r w:rsidRPr="007E4A99">
              <w:rPr>
                <w:sz w:val="18"/>
                <w:szCs w:val="18"/>
              </w:rPr>
              <w:t>Celkové skóre: počet odpovedí vynásobený škálovou hodnotou</w:t>
            </w:r>
          </w:p>
        </w:tc>
        <w:tc>
          <w:tcPr>
            <w:tcW w:w="1080" w:type="dxa"/>
          </w:tcPr>
          <w:p w:rsidR="00F1110B" w:rsidRPr="007E4A99" w:rsidRDefault="00F1110B" w:rsidP="00FF5A3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23 / </w:t>
            </w:r>
            <w:r w:rsidRPr="007E4A99">
              <w:rPr>
                <w:color w:val="FF0000"/>
                <w:sz w:val="18"/>
                <w:szCs w:val="18"/>
              </w:rPr>
              <w:t>13</w:t>
            </w:r>
          </w:p>
        </w:tc>
        <w:tc>
          <w:tcPr>
            <w:tcW w:w="900" w:type="dxa"/>
          </w:tcPr>
          <w:p w:rsidR="00F1110B" w:rsidRPr="007E4A99" w:rsidRDefault="00F1110B" w:rsidP="00FF5A3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96 / </w:t>
            </w:r>
            <w:r w:rsidRPr="007E4A99">
              <w:rPr>
                <w:color w:val="FF0000"/>
                <w:sz w:val="18"/>
                <w:szCs w:val="18"/>
              </w:rPr>
              <w:t>70</w:t>
            </w:r>
          </w:p>
        </w:tc>
        <w:tc>
          <w:tcPr>
            <w:tcW w:w="988" w:type="dxa"/>
          </w:tcPr>
          <w:p w:rsidR="00F1110B" w:rsidRPr="007E4A99" w:rsidRDefault="00F1110B" w:rsidP="00FF5A3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105/</w:t>
            </w:r>
            <w:r w:rsidRPr="007E4A99">
              <w:rPr>
                <w:color w:val="FF0000"/>
                <w:sz w:val="18"/>
                <w:szCs w:val="18"/>
              </w:rPr>
              <w:t>135</w:t>
            </w:r>
          </w:p>
        </w:tc>
        <w:tc>
          <w:tcPr>
            <w:tcW w:w="452" w:type="dxa"/>
          </w:tcPr>
          <w:p w:rsidR="00F1110B" w:rsidRPr="007E4A99" w:rsidRDefault="00F1110B" w:rsidP="00FF5A3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:rsidR="00F1110B" w:rsidRPr="007E4A99" w:rsidRDefault="00F1110B" w:rsidP="00FF5A3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42 / </w:t>
            </w:r>
            <w:r w:rsidRPr="007E4A99">
              <w:rPr>
                <w:color w:val="FF0000"/>
                <w:sz w:val="18"/>
                <w:szCs w:val="18"/>
              </w:rPr>
              <w:t>84</w:t>
            </w:r>
          </w:p>
        </w:tc>
      </w:tr>
      <w:tr w:rsidR="00F1110B" w:rsidRPr="007E4A99" w:rsidTr="00FF5A39">
        <w:tc>
          <w:tcPr>
            <w:tcW w:w="4788" w:type="dxa"/>
          </w:tcPr>
          <w:p w:rsidR="00F1110B" w:rsidRPr="007E4A99" w:rsidRDefault="00F1110B" w:rsidP="00FF5A39">
            <w:pPr>
              <w:jc w:val="both"/>
              <w:rPr>
                <w:sz w:val="18"/>
                <w:szCs w:val="18"/>
              </w:rPr>
            </w:pPr>
            <w:r w:rsidRPr="007E4A99">
              <w:rPr>
                <w:sz w:val="18"/>
                <w:szCs w:val="18"/>
              </w:rPr>
              <w:t>Celkové skóre za rok 2014 vydelené počtom odpovedí</w:t>
            </w:r>
          </w:p>
        </w:tc>
        <w:tc>
          <w:tcPr>
            <w:tcW w:w="4500" w:type="dxa"/>
            <w:gridSpan w:val="5"/>
          </w:tcPr>
          <w:p w:rsidR="00F1110B" w:rsidRPr="007E4A99" w:rsidRDefault="00F1110B" w:rsidP="00FF5A3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266 / 112 = </w:t>
            </w:r>
            <w:r w:rsidRPr="007E4A99">
              <w:rPr>
                <w:b/>
                <w:sz w:val="18"/>
                <w:szCs w:val="18"/>
              </w:rPr>
              <w:t>2,4 (východisková hodnota 2014)</w:t>
            </w:r>
          </w:p>
        </w:tc>
      </w:tr>
      <w:tr w:rsidR="00F1110B" w:rsidRPr="007E4A99" w:rsidTr="00FF5A39">
        <w:tc>
          <w:tcPr>
            <w:tcW w:w="4788" w:type="dxa"/>
          </w:tcPr>
          <w:p w:rsidR="00F1110B" w:rsidRPr="007E4A99" w:rsidRDefault="00F1110B" w:rsidP="00FF5A39">
            <w:pPr>
              <w:jc w:val="both"/>
              <w:rPr>
                <w:sz w:val="18"/>
                <w:szCs w:val="18"/>
              </w:rPr>
            </w:pPr>
            <w:r w:rsidRPr="007E4A99">
              <w:rPr>
                <w:sz w:val="18"/>
                <w:szCs w:val="18"/>
              </w:rPr>
              <w:t>Celkové skóre za rok 2018 vydelené počtom odpovedí</w:t>
            </w:r>
          </w:p>
        </w:tc>
        <w:tc>
          <w:tcPr>
            <w:tcW w:w="4500" w:type="dxa"/>
            <w:gridSpan w:val="5"/>
          </w:tcPr>
          <w:p w:rsidR="00F1110B" w:rsidRPr="007E4A99" w:rsidRDefault="00F1110B" w:rsidP="00FF5A3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302 / 105 = </w:t>
            </w:r>
            <w:r w:rsidRPr="007E4A99">
              <w:rPr>
                <w:b/>
                <w:sz w:val="18"/>
                <w:szCs w:val="18"/>
              </w:rPr>
              <w:t>2,9 (hodnota za rok 2018)</w:t>
            </w:r>
          </w:p>
        </w:tc>
      </w:tr>
      <w:tr w:rsidR="00F1110B" w:rsidRPr="007E4A99" w:rsidTr="00FF5A39">
        <w:tc>
          <w:tcPr>
            <w:tcW w:w="4788" w:type="dxa"/>
          </w:tcPr>
          <w:p w:rsidR="00F1110B" w:rsidRPr="007E4A99" w:rsidRDefault="00F1110B" w:rsidP="00FF5A39">
            <w:pPr>
              <w:jc w:val="both"/>
              <w:rPr>
                <w:sz w:val="18"/>
                <w:szCs w:val="18"/>
              </w:rPr>
            </w:pPr>
            <w:r w:rsidRPr="007E4A99">
              <w:rPr>
                <w:sz w:val="18"/>
                <w:szCs w:val="18"/>
              </w:rPr>
              <w:t>Pozorovaná zmena celkovej populácie</w:t>
            </w:r>
          </w:p>
        </w:tc>
        <w:tc>
          <w:tcPr>
            <w:tcW w:w="4500" w:type="dxa"/>
            <w:gridSpan w:val="5"/>
          </w:tcPr>
          <w:p w:rsidR="00F1110B" w:rsidRPr="007E4A99" w:rsidRDefault="00F1110B" w:rsidP="00FF5A3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+ 0,5</w:t>
            </w:r>
          </w:p>
        </w:tc>
      </w:tr>
      <w:tr w:rsidR="00F1110B" w:rsidRPr="007E4A99" w:rsidTr="00FF5A39">
        <w:tc>
          <w:tcPr>
            <w:tcW w:w="4788" w:type="dxa"/>
          </w:tcPr>
          <w:p w:rsidR="00F1110B" w:rsidRPr="007E4A99" w:rsidRDefault="00F1110B" w:rsidP="00FF5A39">
            <w:pPr>
              <w:jc w:val="both"/>
              <w:rPr>
                <w:sz w:val="18"/>
                <w:szCs w:val="18"/>
              </w:rPr>
            </w:pPr>
            <w:r w:rsidRPr="007E4A99">
              <w:rPr>
                <w:sz w:val="18"/>
                <w:szCs w:val="18"/>
              </w:rPr>
              <w:t>Účinok vyplývajúci z programu spolupráce</w:t>
            </w:r>
          </w:p>
        </w:tc>
        <w:tc>
          <w:tcPr>
            <w:tcW w:w="4500" w:type="dxa"/>
            <w:gridSpan w:val="5"/>
          </w:tcPr>
          <w:p w:rsidR="00F1110B" w:rsidRPr="007E4A99" w:rsidRDefault="00F1110B" w:rsidP="00FF5A3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+ 0,4 (hodnotené externým hodnotiteľom)</w:t>
            </w:r>
          </w:p>
        </w:tc>
      </w:tr>
      <w:tr w:rsidR="00F1110B" w:rsidRPr="007E4A99" w:rsidTr="00FF5A39">
        <w:tc>
          <w:tcPr>
            <w:tcW w:w="4788" w:type="dxa"/>
          </w:tcPr>
          <w:p w:rsidR="00F1110B" w:rsidRPr="007E4A99" w:rsidRDefault="00F1110B" w:rsidP="00FF5A39">
            <w:pPr>
              <w:jc w:val="both"/>
              <w:rPr>
                <w:sz w:val="18"/>
                <w:szCs w:val="18"/>
              </w:rPr>
            </w:pPr>
            <w:r w:rsidRPr="007E4A99">
              <w:rPr>
                <w:sz w:val="18"/>
                <w:szCs w:val="18"/>
              </w:rPr>
              <w:t>Účinok vyplývajúci z iných ovplyvňujúcich faktorov</w:t>
            </w:r>
          </w:p>
        </w:tc>
        <w:tc>
          <w:tcPr>
            <w:tcW w:w="4500" w:type="dxa"/>
            <w:gridSpan w:val="5"/>
          </w:tcPr>
          <w:p w:rsidR="00F1110B" w:rsidRPr="007E4A99" w:rsidRDefault="00F1110B" w:rsidP="00FF5A3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+0,1 (hodnotené externým hodnotiteľom)</w:t>
            </w:r>
          </w:p>
        </w:tc>
      </w:tr>
    </w:tbl>
    <w:p w:rsidR="00F1110B" w:rsidRDefault="00F1110B" w:rsidP="00F1110B">
      <w:pPr>
        <w:jc w:val="both"/>
      </w:pPr>
    </w:p>
    <w:p w:rsidR="00F1110B" w:rsidRPr="006C6023" w:rsidRDefault="00F1110B" w:rsidP="00F1110B">
      <w:pPr>
        <w:jc w:val="both"/>
        <w:rPr>
          <w:b/>
        </w:rPr>
      </w:pPr>
      <w:r w:rsidRPr="006C6023">
        <w:rPr>
          <w:b/>
        </w:rPr>
        <w:t>Faktor času pri kvantifikácii východiska</w:t>
      </w:r>
    </w:p>
    <w:p w:rsidR="00F1110B" w:rsidRPr="00F82FA7" w:rsidRDefault="00F1110B" w:rsidP="00F1110B">
      <w:pPr>
        <w:jc w:val="both"/>
      </w:pPr>
    </w:p>
    <w:p w:rsidR="00F1110B" w:rsidRDefault="00F1110B" w:rsidP="00F1110B">
      <w:pPr>
        <w:jc w:val="both"/>
      </w:pPr>
      <w:r w:rsidRPr="00F82FA7">
        <w:t>Podľa informácií zo strany G</w:t>
      </w:r>
      <w:r>
        <w:t>R</w:t>
      </w:r>
      <w:r w:rsidRPr="00F82FA7">
        <w:t xml:space="preserve"> REGIO</w:t>
      </w:r>
      <w:r>
        <w:t xml:space="preserve"> o </w:t>
      </w:r>
      <w:r w:rsidRPr="00F82FA7">
        <w:t>kvantifikáci</w:t>
      </w:r>
      <w:r>
        <w:t>i</w:t>
      </w:r>
      <w:r w:rsidRPr="00F82FA7">
        <w:t xml:space="preserve"> </w:t>
      </w:r>
      <w:r>
        <w:t xml:space="preserve">východiskových hodnôt pre ukazovatele výsledkov nie je povinné </w:t>
      </w:r>
      <w:r w:rsidRPr="00F82FA7">
        <w:t xml:space="preserve">dodať kompletnú </w:t>
      </w:r>
      <w:r>
        <w:t>množinu</w:t>
      </w:r>
      <w:r w:rsidRPr="00F82FA7">
        <w:t>, keď</w:t>
      </w:r>
      <w:r>
        <w:t xml:space="preserve"> sa </w:t>
      </w:r>
      <w:r w:rsidRPr="00F82FA7">
        <w:t>programový dokument pred</w:t>
      </w:r>
      <w:r>
        <w:t>kladá</w:t>
      </w:r>
      <w:r w:rsidRPr="00F82FA7">
        <w:t xml:space="preserve"> EK (</w:t>
      </w:r>
      <w:r>
        <w:t xml:space="preserve">možno očakávať </w:t>
      </w:r>
      <w:r w:rsidRPr="00F82FA7">
        <w:t>vzork</w:t>
      </w:r>
      <w:r>
        <w:t>u). PS však možno prijať bez východiskovej hodnoty pre niektoré ukazovatele výsledkov len vtedy, ak existuje záväzok a akčný plán na poskytnutie údajov do určitého dátumu – vo všeobecnosti maximálne do roka od prijatia programu (referent GR REGIO).</w:t>
      </w:r>
    </w:p>
    <w:p w:rsidR="00F1110B" w:rsidRDefault="00F1110B" w:rsidP="00F1110B">
      <w:pPr>
        <w:jc w:val="both"/>
      </w:pPr>
    </w:p>
    <w:p w:rsidR="00F1110B" w:rsidRPr="006B71A4" w:rsidRDefault="00F1110B" w:rsidP="00F1110B">
      <w:pPr>
        <w:jc w:val="both"/>
        <w:rPr>
          <w:b/>
        </w:rPr>
      </w:pPr>
      <w:r w:rsidRPr="006B71A4">
        <w:rPr>
          <w:b/>
        </w:rPr>
        <w:t>Upozornenie:</w:t>
      </w:r>
    </w:p>
    <w:p w:rsidR="00F1110B" w:rsidRPr="00F82FA7" w:rsidRDefault="00F1110B" w:rsidP="00F1110B">
      <w:pPr>
        <w:jc w:val="both"/>
      </w:pPr>
      <w:r w:rsidRPr="00F82FA7">
        <w:t>Pokiaľ ide o ukazovatele výsledkov</w:t>
      </w:r>
      <w:r>
        <w:t xml:space="preserve">, ToR </w:t>
      </w:r>
      <w:r w:rsidRPr="00F82FA7">
        <w:t>pre "</w:t>
      </w:r>
      <w:r>
        <w:t>P</w:t>
      </w:r>
      <w:r w:rsidRPr="00F82FA7">
        <w:t>odporu pre vypracovanie</w:t>
      </w:r>
      <w:r>
        <w:t xml:space="preserve"> </w:t>
      </w:r>
      <w:r w:rsidRPr="00F82FA7">
        <w:t>Operačn</w:t>
      </w:r>
      <w:r>
        <w:t>ého</w:t>
      </w:r>
      <w:r w:rsidRPr="00F82FA7">
        <w:t xml:space="preserve"> program DUNAJ 2014-2020 "(február</w:t>
      </w:r>
      <w:r>
        <w:t xml:space="preserve"> 2014) uvádzajú, že sa od </w:t>
      </w:r>
      <w:r w:rsidRPr="00F82FA7">
        <w:t>tím</w:t>
      </w:r>
      <w:r>
        <w:t>u zostavovateľov</w:t>
      </w:r>
      <w:r w:rsidRPr="00F82FA7">
        <w:t xml:space="preserve"> očakáva, že navrhn</w:t>
      </w:r>
      <w:r>
        <w:t>e</w:t>
      </w:r>
      <w:r w:rsidRPr="00F82FA7">
        <w:t xml:space="preserve"> súbor ukazovateľov výsledkov </w:t>
      </w:r>
      <w:r>
        <w:t xml:space="preserve">konkrétnych </w:t>
      </w:r>
      <w:r w:rsidRPr="00F82FA7">
        <w:t>program</w:t>
      </w:r>
      <w:r>
        <w:t>ov</w:t>
      </w:r>
      <w:r w:rsidRPr="00F82FA7">
        <w:t>, vrátane</w:t>
      </w:r>
      <w:r>
        <w:t xml:space="preserve"> </w:t>
      </w:r>
      <w:r w:rsidRPr="00F82FA7">
        <w:t>metodik</w:t>
      </w:r>
      <w:r>
        <w:t xml:space="preserve">y na </w:t>
      </w:r>
      <w:r w:rsidRPr="00F82FA7">
        <w:t>z</w:t>
      </w:r>
      <w:r>
        <w:t xml:space="preserve">ber </w:t>
      </w:r>
      <w:r w:rsidRPr="00F82FA7">
        <w:t>a v</w:t>
      </w:r>
      <w:r>
        <w:t>ý</w:t>
      </w:r>
      <w:r w:rsidRPr="00F82FA7">
        <w:t>poč</w:t>
      </w:r>
      <w:r>
        <w:t>et</w:t>
      </w:r>
      <w:r w:rsidRPr="00F82FA7">
        <w:t xml:space="preserve"> hodnot</w:t>
      </w:r>
      <w:r>
        <w:t>y</w:t>
      </w:r>
      <w:r w:rsidRPr="00F82FA7">
        <w:t xml:space="preserve"> ukazovateľ</w:t>
      </w:r>
      <w:r>
        <w:t>ov</w:t>
      </w:r>
      <w:r w:rsidRPr="00F82FA7">
        <w:t>.</w:t>
      </w:r>
    </w:p>
    <w:p w:rsidR="00F1110B" w:rsidRPr="00F82FA7" w:rsidRDefault="00F1110B" w:rsidP="00F1110B">
      <w:pPr>
        <w:jc w:val="both"/>
      </w:pPr>
      <w:r w:rsidRPr="00F82FA7">
        <w:t xml:space="preserve">Praktická </w:t>
      </w:r>
      <w:r>
        <w:t xml:space="preserve">implementácia </w:t>
      </w:r>
      <w:r w:rsidRPr="00F82FA7">
        <w:t>a kvantifikácia východiskových hodnôt nie je súčasťou</w:t>
      </w:r>
      <w:r>
        <w:t xml:space="preserve"> </w:t>
      </w:r>
      <w:r w:rsidRPr="00F82FA7">
        <w:t>zadani</w:t>
      </w:r>
      <w:r>
        <w:t>a a ÚNHP ju zazmluvní</w:t>
      </w:r>
      <w:r w:rsidRPr="00F82FA7">
        <w:t xml:space="preserve"> </w:t>
      </w:r>
      <w:r>
        <w:t>osobitne</w:t>
      </w:r>
      <w:r w:rsidRPr="00F82FA7">
        <w:t>.</w:t>
      </w:r>
    </w:p>
    <w:p w:rsidR="00F1110B" w:rsidRPr="00F82FA7" w:rsidRDefault="00F1110B" w:rsidP="00F1110B">
      <w:pPr>
        <w:jc w:val="both"/>
      </w:pPr>
    </w:p>
    <w:p w:rsidR="00F1110B" w:rsidRPr="00201A4A" w:rsidRDefault="00F1110B" w:rsidP="00F1110B">
      <w:pPr>
        <w:jc w:val="both"/>
        <w:rPr>
          <w:b/>
          <w:color w:val="808080" w:themeColor="background1" w:themeShade="80"/>
        </w:rPr>
      </w:pPr>
      <w:r w:rsidRPr="00201A4A">
        <w:rPr>
          <w:b/>
          <w:color w:val="808080" w:themeColor="background1" w:themeShade="80"/>
        </w:rPr>
        <w:t>Tabuľka 5. Orientačný viacročný pracovný plán na monitorovanie a hodnotenie ukazovateľov výsledkov (návrh; musí byť konkretizovaný v pláne hodnotenia!)</w:t>
      </w:r>
    </w:p>
    <w:p w:rsidR="00F1110B" w:rsidRDefault="00F1110B" w:rsidP="00F1110B">
      <w:pPr>
        <w:jc w:val="both"/>
      </w:pPr>
    </w:p>
    <w:tbl>
      <w:tblPr>
        <w:tblStyle w:val="Mkatabulky"/>
        <w:tblW w:w="0" w:type="auto"/>
        <w:tblLayout w:type="fixed"/>
        <w:tblLook w:val="04A0"/>
      </w:tblPr>
      <w:tblGrid>
        <w:gridCol w:w="1008"/>
        <w:gridCol w:w="810"/>
        <w:gridCol w:w="544"/>
        <w:gridCol w:w="878"/>
        <w:gridCol w:w="871"/>
        <w:gridCol w:w="878"/>
        <w:gridCol w:w="871"/>
        <w:gridCol w:w="908"/>
        <w:gridCol w:w="782"/>
        <w:gridCol w:w="871"/>
        <w:gridCol w:w="867"/>
      </w:tblGrid>
      <w:tr w:rsidR="00F1110B" w:rsidRPr="00463FA1" w:rsidTr="00FF5A39">
        <w:tc>
          <w:tcPr>
            <w:tcW w:w="1008" w:type="dxa"/>
            <w:vMerge w:val="restart"/>
          </w:tcPr>
          <w:p w:rsidR="00F1110B" w:rsidRPr="00463FA1" w:rsidRDefault="00F1110B" w:rsidP="00FF5A39">
            <w:pPr>
              <w:jc w:val="both"/>
              <w:rPr>
                <w:b/>
                <w:sz w:val="14"/>
                <w:szCs w:val="14"/>
              </w:rPr>
            </w:pPr>
            <w:r w:rsidRPr="00463FA1">
              <w:rPr>
                <w:b/>
                <w:sz w:val="14"/>
                <w:szCs w:val="14"/>
              </w:rPr>
              <w:t>Úlohy</w:t>
            </w:r>
          </w:p>
        </w:tc>
        <w:tc>
          <w:tcPr>
            <w:tcW w:w="7413" w:type="dxa"/>
            <w:gridSpan w:val="9"/>
          </w:tcPr>
          <w:p w:rsidR="00F1110B" w:rsidRPr="00463FA1" w:rsidRDefault="00F1110B" w:rsidP="00FF5A39">
            <w:pPr>
              <w:jc w:val="center"/>
              <w:rPr>
                <w:b/>
                <w:sz w:val="14"/>
                <w:szCs w:val="14"/>
              </w:rPr>
            </w:pPr>
            <w:r w:rsidRPr="00463FA1">
              <w:rPr>
                <w:b/>
                <w:sz w:val="14"/>
                <w:szCs w:val="14"/>
              </w:rPr>
              <w:t>Hodnotenie počas programového obdobia</w:t>
            </w:r>
          </w:p>
        </w:tc>
        <w:tc>
          <w:tcPr>
            <w:tcW w:w="867" w:type="dxa"/>
          </w:tcPr>
          <w:p w:rsidR="00F1110B" w:rsidRPr="00463FA1" w:rsidRDefault="00F1110B" w:rsidP="00FF5A39">
            <w:pPr>
              <w:jc w:val="both"/>
              <w:rPr>
                <w:b/>
                <w:sz w:val="14"/>
                <w:szCs w:val="14"/>
              </w:rPr>
            </w:pPr>
            <w:r w:rsidRPr="00463FA1">
              <w:rPr>
                <w:b/>
                <w:sz w:val="14"/>
                <w:szCs w:val="14"/>
              </w:rPr>
              <w:t>cieľové hodnoty</w:t>
            </w:r>
          </w:p>
        </w:tc>
      </w:tr>
      <w:tr w:rsidR="00F1110B" w:rsidRPr="00463FA1" w:rsidTr="00FF5A39">
        <w:trPr>
          <w:trHeight w:val="326"/>
        </w:trPr>
        <w:tc>
          <w:tcPr>
            <w:tcW w:w="1008" w:type="dxa"/>
            <w:vMerge/>
          </w:tcPr>
          <w:p w:rsidR="00F1110B" w:rsidRPr="00463FA1" w:rsidRDefault="00F1110B" w:rsidP="00FF5A39">
            <w:pPr>
              <w:jc w:val="both"/>
              <w:rPr>
                <w:b/>
                <w:sz w:val="14"/>
                <w:szCs w:val="14"/>
              </w:rPr>
            </w:pPr>
          </w:p>
        </w:tc>
        <w:tc>
          <w:tcPr>
            <w:tcW w:w="810" w:type="dxa"/>
            <w:vMerge w:val="restart"/>
          </w:tcPr>
          <w:p w:rsidR="00F1110B" w:rsidRPr="00463FA1" w:rsidRDefault="00F1110B" w:rsidP="00FF5A39">
            <w:pPr>
              <w:jc w:val="both"/>
              <w:rPr>
                <w:b/>
                <w:sz w:val="14"/>
                <w:szCs w:val="14"/>
              </w:rPr>
            </w:pPr>
            <w:r w:rsidRPr="00463FA1">
              <w:rPr>
                <w:b/>
                <w:sz w:val="14"/>
                <w:szCs w:val="14"/>
              </w:rPr>
              <w:t>2014</w:t>
            </w:r>
          </w:p>
        </w:tc>
        <w:tc>
          <w:tcPr>
            <w:tcW w:w="544" w:type="dxa"/>
            <w:vMerge w:val="restart"/>
          </w:tcPr>
          <w:p w:rsidR="00F1110B" w:rsidRPr="00463FA1" w:rsidRDefault="00F1110B" w:rsidP="00FF5A39">
            <w:pPr>
              <w:jc w:val="both"/>
              <w:rPr>
                <w:b/>
                <w:sz w:val="14"/>
                <w:szCs w:val="14"/>
              </w:rPr>
            </w:pPr>
            <w:r w:rsidRPr="00463FA1">
              <w:rPr>
                <w:b/>
                <w:sz w:val="14"/>
                <w:szCs w:val="14"/>
              </w:rPr>
              <w:t>2015</w:t>
            </w:r>
          </w:p>
        </w:tc>
        <w:tc>
          <w:tcPr>
            <w:tcW w:w="878" w:type="dxa"/>
            <w:vMerge w:val="restart"/>
          </w:tcPr>
          <w:p w:rsidR="00F1110B" w:rsidRPr="00463FA1" w:rsidRDefault="00F1110B" w:rsidP="00FF5A39">
            <w:pPr>
              <w:jc w:val="both"/>
              <w:rPr>
                <w:b/>
                <w:sz w:val="14"/>
                <w:szCs w:val="14"/>
              </w:rPr>
            </w:pPr>
            <w:r w:rsidRPr="00463FA1">
              <w:rPr>
                <w:b/>
                <w:sz w:val="14"/>
                <w:szCs w:val="14"/>
              </w:rPr>
              <w:t>2016</w:t>
            </w:r>
          </w:p>
          <w:p w:rsidR="00F1110B" w:rsidRPr="00463FA1" w:rsidRDefault="00F1110B" w:rsidP="00FF5A39">
            <w:pPr>
              <w:jc w:val="both"/>
              <w:rPr>
                <w:b/>
                <w:sz w:val="14"/>
                <w:szCs w:val="14"/>
              </w:rPr>
            </w:pPr>
            <w:r w:rsidRPr="00463FA1">
              <w:rPr>
                <w:b/>
                <w:sz w:val="14"/>
                <w:szCs w:val="14"/>
              </w:rPr>
              <w:t>VSV (2014, 2015)</w:t>
            </w:r>
          </w:p>
        </w:tc>
        <w:tc>
          <w:tcPr>
            <w:tcW w:w="871" w:type="dxa"/>
          </w:tcPr>
          <w:p w:rsidR="00F1110B" w:rsidRPr="00463FA1" w:rsidRDefault="00F1110B" w:rsidP="00FF5A39">
            <w:pPr>
              <w:jc w:val="both"/>
              <w:rPr>
                <w:b/>
                <w:sz w:val="14"/>
                <w:szCs w:val="14"/>
              </w:rPr>
            </w:pPr>
            <w:r w:rsidRPr="00463FA1">
              <w:rPr>
                <w:b/>
                <w:sz w:val="14"/>
                <w:szCs w:val="14"/>
              </w:rPr>
              <w:t>2017</w:t>
            </w:r>
          </w:p>
        </w:tc>
        <w:tc>
          <w:tcPr>
            <w:tcW w:w="878" w:type="dxa"/>
            <w:vMerge w:val="restart"/>
          </w:tcPr>
          <w:p w:rsidR="00F1110B" w:rsidRPr="00463FA1" w:rsidRDefault="00F1110B" w:rsidP="00FF5A39">
            <w:pPr>
              <w:jc w:val="both"/>
              <w:rPr>
                <w:b/>
                <w:sz w:val="14"/>
                <w:szCs w:val="14"/>
              </w:rPr>
            </w:pPr>
            <w:r w:rsidRPr="00463FA1">
              <w:rPr>
                <w:b/>
                <w:sz w:val="14"/>
                <w:szCs w:val="14"/>
              </w:rPr>
              <w:t>2018</w:t>
            </w:r>
          </w:p>
          <w:p w:rsidR="00F1110B" w:rsidRPr="00463FA1" w:rsidRDefault="00F1110B" w:rsidP="00FF5A39">
            <w:pPr>
              <w:jc w:val="both"/>
              <w:rPr>
                <w:b/>
                <w:sz w:val="14"/>
                <w:szCs w:val="14"/>
              </w:rPr>
            </w:pPr>
            <w:r w:rsidRPr="00463FA1">
              <w:rPr>
                <w:b/>
                <w:sz w:val="14"/>
                <w:szCs w:val="14"/>
              </w:rPr>
              <w:t>VSV</w:t>
            </w:r>
          </w:p>
        </w:tc>
        <w:tc>
          <w:tcPr>
            <w:tcW w:w="871" w:type="dxa"/>
          </w:tcPr>
          <w:p w:rsidR="00F1110B" w:rsidRPr="00463FA1" w:rsidRDefault="00F1110B" w:rsidP="00FF5A39">
            <w:pPr>
              <w:jc w:val="both"/>
              <w:rPr>
                <w:b/>
                <w:sz w:val="14"/>
                <w:szCs w:val="14"/>
              </w:rPr>
            </w:pPr>
            <w:r w:rsidRPr="00463FA1">
              <w:rPr>
                <w:b/>
                <w:sz w:val="14"/>
                <w:szCs w:val="14"/>
              </w:rPr>
              <w:t>2019</w:t>
            </w:r>
          </w:p>
        </w:tc>
        <w:tc>
          <w:tcPr>
            <w:tcW w:w="908" w:type="dxa"/>
            <w:vMerge w:val="restart"/>
          </w:tcPr>
          <w:p w:rsidR="00F1110B" w:rsidRPr="00463FA1" w:rsidRDefault="00F1110B" w:rsidP="00FF5A39">
            <w:pPr>
              <w:jc w:val="both"/>
              <w:rPr>
                <w:b/>
                <w:sz w:val="14"/>
                <w:szCs w:val="14"/>
              </w:rPr>
            </w:pPr>
            <w:r w:rsidRPr="00463FA1">
              <w:rPr>
                <w:b/>
                <w:sz w:val="14"/>
                <w:szCs w:val="14"/>
              </w:rPr>
              <w:t>2020</w:t>
            </w:r>
          </w:p>
          <w:p w:rsidR="00F1110B" w:rsidRPr="00463FA1" w:rsidRDefault="00F1110B" w:rsidP="00FF5A39">
            <w:pPr>
              <w:jc w:val="both"/>
              <w:rPr>
                <w:b/>
                <w:sz w:val="14"/>
                <w:szCs w:val="14"/>
              </w:rPr>
            </w:pPr>
            <w:r w:rsidRPr="00463FA1">
              <w:rPr>
                <w:b/>
                <w:sz w:val="14"/>
                <w:szCs w:val="14"/>
              </w:rPr>
              <w:t>VSV</w:t>
            </w:r>
          </w:p>
        </w:tc>
        <w:tc>
          <w:tcPr>
            <w:tcW w:w="782" w:type="dxa"/>
            <w:vMerge w:val="restart"/>
          </w:tcPr>
          <w:p w:rsidR="00F1110B" w:rsidRPr="00463FA1" w:rsidRDefault="00F1110B" w:rsidP="00FF5A39">
            <w:pPr>
              <w:jc w:val="both"/>
              <w:rPr>
                <w:b/>
                <w:sz w:val="14"/>
                <w:szCs w:val="14"/>
              </w:rPr>
            </w:pPr>
            <w:r w:rsidRPr="00463FA1">
              <w:rPr>
                <w:b/>
                <w:sz w:val="14"/>
                <w:szCs w:val="14"/>
              </w:rPr>
              <w:t>2021</w:t>
            </w:r>
          </w:p>
          <w:p w:rsidR="00F1110B" w:rsidRPr="00463FA1" w:rsidRDefault="00F1110B" w:rsidP="00FF5A39">
            <w:pPr>
              <w:jc w:val="both"/>
              <w:rPr>
                <w:b/>
                <w:sz w:val="14"/>
                <w:szCs w:val="14"/>
              </w:rPr>
            </w:pPr>
            <w:r w:rsidRPr="00463FA1">
              <w:rPr>
                <w:b/>
                <w:sz w:val="14"/>
                <w:szCs w:val="14"/>
              </w:rPr>
              <w:t>VSV</w:t>
            </w:r>
          </w:p>
        </w:tc>
        <w:tc>
          <w:tcPr>
            <w:tcW w:w="871" w:type="dxa"/>
            <w:vMerge w:val="restart"/>
          </w:tcPr>
          <w:p w:rsidR="00F1110B" w:rsidRPr="00463FA1" w:rsidRDefault="00F1110B" w:rsidP="00FF5A39">
            <w:pPr>
              <w:jc w:val="both"/>
              <w:rPr>
                <w:b/>
                <w:sz w:val="14"/>
                <w:szCs w:val="14"/>
              </w:rPr>
            </w:pPr>
            <w:r w:rsidRPr="00463FA1">
              <w:rPr>
                <w:b/>
                <w:sz w:val="14"/>
                <w:szCs w:val="14"/>
              </w:rPr>
              <w:t>2022</w:t>
            </w:r>
          </w:p>
          <w:p w:rsidR="00F1110B" w:rsidRPr="00463FA1" w:rsidRDefault="00F1110B" w:rsidP="00FF5A39">
            <w:pPr>
              <w:jc w:val="both"/>
              <w:rPr>
                <w:b/>
                <w:sz w:val="14"/>
                <w:szCs w:val="14"/>
              </w:rPr>
            </w:pPr>
            <w:r w:rsidRPr="00463FA1">
              <w:rPr>
                <w:b/>
                <w:sz w:val="14"/>
                <w:szCs w:val="14"/>
              </w:rPr>
              <w:t>VSV</w:t>
            </w:r>
          </w:p>
        </w:tc>
        <w:tc>
          <w:tcPr>
            <w:tcW w:w="867" w:type="dxa"/>
            <w:vMerge w:val="restart"/>
          </w:tcPr>
          <w:p w:rsidR="00F1110B" w:rsidRPr="00463FA1" w:rsidRDefault="00F1110B" w:rsidP="00FF5A39">
            <w:pPr>
              <w:jc w:val="both"/>
              <w:rPr>
                <w:b/>
                <w:sz w:val="14"/>
                <w:szCs w:val="14"/>
              </w:rPr>
            </w:pPr>
            <w:r w:rsidRPr="00463FA1">
              <w:rPr>
                <w:b/>
                <w:sz w:val="14"/>
                <w:szCs w:val="14"/>
              </w:rPr>
              <w:t>2023</w:t>
            </w:r>
          </w:p>
          <w:p w:rsidR="00F1110B" w:rsidRPr="00463FA1" w:rsidRDefault="00F1110B" w:rsidP="00FF5A39">
            <w:pPr>
              <w:jc w:val="both"/>
              <w:rPr>
                <w:b/>
                <w:sz w:val="14"/>
                <w:szCs w:val="14"/>
              </w:rPr>
            </w:pPr>
            <w:r w:rsidRPr="00463FA1">
              <w:rPr>
                <w:b/>
                <w:sz w:val="14"/>
                <w:szCs w:val="14"/>
              </w:rPr>
              <w:t>VSV</w:t>
            </w:r>
          </w:p>
        </w:tc>
      </w:tr>
      <w:tr w:rsidR="00F1110B" w:rsidRPr="00463FA1" w:rsidTr="00FF5A39">
        <w:trPr>
          <w:trHeight w:val="325"/>
        </w:trPr>
        <w:tc>
          <w:tcPr>
            <w:tcW w:w="1008" w:type="dxa"/>
            <w:vMerge/>
          </w:tcPr>
          <w:p w:rsidR="00F1110B" w:rsidRPr="00463FA1" w:rsidRDefault="00F1110B" w:rsidP="00FF5A39">
            <w:pPr>
              <w:jc w:val="both"/>
              <w:rPr>
                <w:b/>
                <w:sz w:val="14"/>
                <w:szCs w:val="14"/>
              </w:rPr>
            </w:pPr>
          </w:p>
        </w:tc>
        <w:tc>
          <w:tcPr>
            <w:tcW w:w="810" w:type="dxa"/>
            <w:vMerge/>
          </w:tcPr>
          <w:p w:rsidR="00F1110B" w:rsidRPr="00463FA1" w:rsidRDefault="00F1110B" w:rsidP="00FF5A39">
            <w:pPr>
              <w:jc w:val="both"/>
              <w:rPr>
                <w:b/>
                <w:sz w:val="14"/>
                <w:szCs w:val="14"/>
              </w:rPr>
            </w:pPr>
          </w:p>
        </w:tc>
        <w:tc>
          <w:tcPr>
            <w:tcW w:w="544" w:type="dxa"/>
            <w:vMerge/>
          </w:tcPr>
          <w:p w:rsidR="00F1110B" w:rsidRPr="00463FA1" w:rsidRDefault="00F1110B" w:rsidP="00FF5A39">
            <w:pPr>
              <w:jc w:val="both"/>
              <w:rPr>
                <w:b/>
                <w:sz w:val="14"/>
                <w:szCs w:val="14"/>
              </w:rPr>
            </w:pPr>
          </w:p>
        </w:tc>
        <w:tc>
          <w:tcPr>
            <w:tcW w:w="878" w:type="dxa"/>
            <w:vMerge/>
          </w:tcPr>
          <w:p w:rsidR="00F1110B" w:rsidRPr="00463FA1" w:rsidRDefault="00F1110B" w:rsidP="00FF5A39">
            <w:pPr>
              <w:jc w:val="both"/>
              <w:rPr>
                <w:b/>
                <w:sz w:val="14"/>
                <w:szCs w:val="14"/>
              </w:rPr>
            </w:pPr>
          </w:p>
        </w:tc>
        <w:tc>
          <w:tcPr>
            <w:tcW w:w="871" w:type="dxa"/>
          </w:tcPr>
          <w:p w:rsidR="00F1110B" w:rsidRPr="00463FA1" w:rsidRDefault="00F1110B" w:rsidP="00FF5A39">
            <w:pPr>
              <w:jc w:val="both"/>
              <w:rPr>
                <w:b/>
                <w:sz w:val="14"/>
                <w:szCs w:val="14"/>
              </w:rPr>
            </w:pPr>
            <w:r w:rsidRPr="00463FA1">
              <w:rPr>
                <w:b/>
                <w:sz w:val="14"/>
                <w:szCs w:val="14"/>
              </w:rPr>
              <w:t>Rozšírená</w:t>
            </w:r>
          </w:p>
          <w:p w:rsidR="00F1110B" w:rsidRPr="00463FA1" w:rsidRDefault="00F1110B" w:rsidP="00FF5A39">
            <w:pPr>
              <w:jc w:val="both"/>
              <w:rPr>
                <w:b/>
                <w:sz w:val="14"/>
                <w:szCs w:val="14"/>
              </w:rPr>
            </w:pPr>
            <w:r w:rsidRPr="00463FA1">
              <w:rPr>
                <w:b/>
                <w:sz w:val="14"/>
                <w:szCs w:val="14"/>
              </w:rPr>
              <w:t>VSV</w:t>
            </w:r>
          </w:p>
        </w:tc>
        <w:tc>
          <w:tcPr>
            <w:tcW w:w="878" w:type="dxa"/>
            <w:vMerge/>
          </w:tcPr>
          <w:p w:rsidR="00F1110B" w:rsidRPr="00463FA1" w:rsidRDefault="00F1110B" w:rsidP="00FF5A39">
            <w:pPr>
              <w:jc w:val="both"/>
              <w:rPr>
                <w:b/>
                <w:sz w:val="14"/>
                <w:szCs w:val="14"/>
              </w:rPr>
            </w:pPr>
          </w:p>
        </w:tc>
        <w:tc>
          <w:tcPr>
            <w:tcW w:w="871" w:type="dxa"/>
          </w:tcPr>
          <w:p w:rsidR="00F1110B" w:rsidRPr="00463FA1" w:rsidRDefault="00F1110B" w:rsidP="00FF5A39">
            <w:pPr>
              <w:jc w:val="both"/>
              <w:rPr>
                <w:b/>
                <w:sz w:val="14"/>
                <w:szCs w:val="14"/>
              </w:rPr>
            </w:pPr>
            <w:r w:rsidRPr="00463FA1">
              <w:rPr>
                <w:b/>
                <w:sz w:val="14"/>
                <w:szCs w:val="14"/>
              </w:rPr>
              <w:t>Rozšírená</w:t>
            </w:r>
          </w:p>
          <w:p w:rsidR="00F1110B" w:rsidRPr="00463FA1" w:rsidRDefault="00F1110B" w:rsidP="00FF5A39">
            <w:pPr>
              <w:jc w:val="both"/>
              <w:rPr>
                <w:b/>
                <w:sz w:val="14"/>
                <w:szCs w:val="14"/>
              </w:rPr>
            </w:pPr>
            <w:r w:rsidRPr="00463FA1">
              <w:rPr>
                <w:b/>
                <w:sz w:val="14"/>
                <w:szCs w:val="14"/>
              </w:rPr>
              <w:t>VSV</w:t>
            </w:r>
          </w:p>
        </w:tc>
        <w:tc>
          <w:tcPr>
            <w:tcW w:w="908" w:type="dxa"/>
            <w:vMerge/>
          </w:tcPr>
          <w:p w:rsidR="00F1110B" w:rsidRPr="00463FA1" w:rsidRDefault="00F1110B" w:rsidP="00FF5A39">
            <w:pPr>
              <w:jc w:val="both"/>
              <w:rPr>
                <w:b/>
                <w:sz w:val="14"/>
                <w:szCs w:val="14"/>
              </w:rPr>
            </w:pPr>
          </w:p>
        </w:tc>
        <w:tc>
          <w:tcPr>
            <w:tcW w:w="782" w:type="dxa"/>
            <w:vMerge/>
          </w:tcPr>
          <w:p w:rsidR="00F1110B" w:rsidRPr="00463FA1" w:rsidRDefault="00F1110B" w:rsidP="00FF5A39">
            <w:pPr>
              <w:jc w:val="both"/>
              <w:rPr>
                <w:b/>
                <w:sz w:val="14"/>
                <w:szCs w:val="14"/>
              </w:rPr>
            </w:pPr>
          </w:p>
        </w:tc>
        <w:tc>
          <w:tcPr>
            <w:tcW w:w="871" w:type="dxa"/>
            <w:vMerge/>
          </w:tcPr>
          <w:p w:rsidR="00F1110B" w:rsidRPr="00463FA1" w:rsidRDefault="00F1110B" w:rsidP="00FF5A39">
            <w:pPr>
              <w:jc w:val="both"/>
              <w:rPr>
                <w:b/>
                <w:sz w:val="14"/>
                <w:szCs w:val="14"/>
              </w:rPr>
            </w:pPr>
          </w:p>
        </w:tc>
        <w:tc>
          <w:tcPr>
            <w:tcW w:w="867" w:type="dxa"/>
            <w:vMerge/>
          </w:tcPr>
          <w:p w:rsidR="00F1110B" w:rsidRPr="00463FA1" w:rsidRDefault="00F1110B" w:rsidP="00FF5A39">
            <w:pPr>
              <w:jc w:val="both"/>
              <w:rPr>
                <w:b/>
                <w:sz w:val="14"/>
                <w:szCs w:val="14"/>
              </w:rPr>
            </w:pPr>
          </w:p>
        </w:tc>
      </w:tr>
      <w:tr w:rsidR="00F1110B" w:rsidRPr="00463FA1" w:rsidTr="00FF5A39">
        <w:tc>
          <w:tcPr>
            <w:tcW w:w="1008" w:type="dxa"/>
            <w:vMerge/>
          </w:tcPr>
          <w:p w:rsidR="00F1110B" w:rsidRPr="00463FA1" w:rsidRDefault="00F1110B" w:rsidP="00FF5A39">
            <w:pPr>
              <w:jc w:val="both"/>
              <w:rPr>
                <w:b/>
                <w:sz w:val="14"/>
                <w:szCs w:val="14"/>
              </w:rPr>
            </w:pPr>
          </w:p>
        </w:tc>
        <w:tc>
          <w:tcPr>
            <w:tcW w:w="810" w:type="dxa"/>
          </w:tcPr>
          <w:p w:rsidR="00F1110B" w:rsidRPr="00463FA1" w:rsidRDefault="00F1110B" w:rsidP="00FF5A39">
            <w:pPr>
              <w:jc w:val="both"/>
              <w:rPr>
                <w:b/>
                <w:sz w:val="14"/>
                <w:szCs w:val="14"/>
              </w:rPr>
            </w:pPr>
          </w:p>
        </w:tc>
        <w:tc>
          <w:tcPr>
            <w:tcW w:w="544" w:type="dxa"/>
          </w:tcPr>
          <w:p w:rsidR="00F1110B" w:rsidRPr="00463FA1" w:rsidRDefault="00F1110B" w:rsidP="00FF5A39">
            <w:pPr>
              <w:jc w:val="both"/>
              <w:rPr>
                <w:b/>
                <w:sz w:val="14"/>
                <w:szCs w:val="14"/>
              </w:rPr>
            </w:pPr>
          </w:p>
        </w:tc>
        <w:tc>
          <w:tcPr>
            <w:tcW w:w="878" w:type="dxa"/>
          </w:tcPr>
          <w:p w:rsidR="00F1110B" w:rsidRPr="00463FA1" w:rsidRDefault="00F1110B" w:rsidP="00FF5A39">
            <w:pPr>
              <w:jc w:val="both"/>
              <w:rPr>
                <w:b/>
                <w:sz w:val="14"/>
                <w:szCs w:val="14"/>
              </w:rPr>
            </w:pPr>
            <w:r w:rsidRPr="00463FA1">
              <w:rPr>
                <w:b/>
                <w:sz w:val="14"/>
                <w:szCs w:val="14"/>
              </w:rPr>
              <w:t>31.05.2016</w:t>
            </w:r>
          </w:p>
        </w:tc>
        <w:tc>
          <w:tcPr>
            <w:tcW w:w="871" w:type="dxa"/>
          </w:tcPr>
          <w:p w:rsidR="00F1110B" w:rsidRPr="00463FA1" w:rsidRDefault="00F1110B" w:rsidP="00FF5A39">
            <w:pPr>
              <w:jc w:val="both"/>
              <w:rPr>
                <w:b/>
                <w:sz w:val="14"/>
                <w:szCs w:val="14"/>
              </w:rPr>
            </w:pPr>
            <w:r w:rsidRPr="00463FA1">
              <w:rPr>
                <w:b/>
                <w:sz w:val="14"/>
                <w:szCs w:val="14"/>
              </w:rPr>
              <w:t>31.06.2016</w:t>
            </w:r>
          </w:p>
        </w:tc>
        <w:tc>
          <w:tcPr>
            <w:tcW w:w="878" w:type="dxa"/>
          </w:tcPr>
          <w:p w:rsidR="00F1110B" w:rsidRPr="00463FA1" w:rsidRDefault="00F1110B" w:rsidP="00FF5A39">
            <w:pPr>
              <w:jc w:val="both"/>
              <w:rPr>
                <w:b/>
                <w:sz w:val="14"/>
                <w:szCs w:val="14"/>
              </w:rPr>
            </w:pPr>
            <w:r w:rsidRPr="00463FA1">
              <w:rPr>
                <w:b/>
                <w:sz w:val="14"/>
                <w:szCs w:val="14"/>
              </w:rPr>
              <w:t>31.05.2016</w:t>
            </w:r>
          </w:p>
        </w:tc>
        <w:tc>
          <w:tcPr>
            <w:tcW w:w="871" w:type="dxa"/>
          </w:tcPr>
          <w:p w:rsidR="00F1110B" w:rsidRPr="00463FA1" w:rsidRDefault="00F1110B" w:rsidP="00FF5A39">
            <w:pPr>
              <w:jc w:val="both"/>
              <w:rPr>
                <w:b/>
                <w:sz w:val="14"/>
                <w:szCs w:val="14"/>
              </w:rPr>
            </w:pPr>
            <w:r w:rsidRPr="00463FA1">
              <w:rPr>
                <w:b/>
                <w:sz w:val="14"/>
                <w:szCs w:val="14"/>
              </w:rPr>
              <w:t>31.06.2016</w:t>
            </w:r>
          </w:p>
        </w:tc>
        <w:tc>
          <w:tcPr>
            <w:tcW w:w="908" w:type="dxa"/>
          </w:tcPr>
          <w:p w:rsidR="00F1110B" w:rsidRPr="00463FA1" w:rsidRDefault="00F1110B" w:rsidP="00FF5A39">
            <w:pPr>
              <w:jc w:val="both"/>
              <w:rPr>
                <w:b/>
                <w:sz w:val="14"/>
                <w:szCs w:val="14"/>
              </w:rPr>
            </w:pPr>
            <w:r w:rsidRPr="00463FA1">
              <w:rPr>
                <w:b/>
                <w:sz w:val="14"/>
                <w:szCs w:val="14"/>
              </w:rPr>
              <w:t>31.05.2016</w:t>
            </w:r>
          </w:p>
        </w:tc>
        <w:tc>
          <w:tcPr>
            <w:tcW w:w="782" w:type="dxa"/>
          </w:tcPr>
          <w:p w:rsidR="00F1110B" w:rsidRPr="00463FA1" w:rsidRDefault="00F1110B" w:rsidP="00FF5A39">
            <w:pPr>
              <w:jc w:val="both"/>
              <w:rPr>
                <w:b/>
                <w:sz w:val="14"/>
                <w:szCs w:val="14"/>
              </w:rPr>
            </w:pPr>
            <w:r w:rsidRPr="00463FA1">
              <w:rPr>
                <w:b/>
                <w:sz w:val="14"/>
                <w:szCs w:val="14"/>
              </w:rPr>
              <w:t>31.05.2016</w:t>
            </w:r>
          </w:p>
        </w:tc>
        <w:tc>
          <w:tcPr>
            <w:tcW w:w="871" w:type="dxa"/>
          </w:tcPr>
          <w:p w:rsidR="00F1110B" w:rsidRPr="00463FA1" w:rsidRDefault="00F1110B" w:rsidP="00FF5A39">
            <w:pPr>
              <w:jc w:val="both"/>
              <w:rPr>
                <w:b/>
                <w:sz w:val="14"/>
                <w:szCs w:val="14"/>
              </w:rPr>
            </w:pPr>
            <w:r w:rsidRPr="00463FA1">
              <w:rPr>
                <w:b/>
                <w:sz w:val="14"/>
                <w:szCs w:val="14"/>
              </w:rPr>
              <w:t>31.05.2016</w:t>
            </w:r>
          </w:p>
        </w:tc>
        <w:tc>
          <w:tcPr>
            <w:tcW w:w="867" w:type="dxa"/>
          </w:tcPr>
          <w:p w:rsidR="00F1110B" w:rsidRPr="00463FA1" w:rsidRDefault="00F1110B" w:rsidP="00FF5A39">
            <w:pPr>
              <w:jc w:val="both"/>
              <w:rPr>
                <w:b/>
                <w:sz w:val="14"/>
                <w:szCs w:val="14"/>
              </w:rPr>
            </w:pPr>
            <w:r w:rsidRPr="00463FA1">
              <w:rPr>
                <w:b/>
                <w:sz w:val="14"/>
                <w:szCs w:val="14"/>
              </w:rPr>
              <w:t>31.05.2016</w:t>
            </w:r>
          </w:p>
        </w:tc>
      </w:tr>
      <w:tr w:rsidR="00F1110B" w:rsidRPr="00463FA1" w:rsidTr="00FF5A39">
        <w:tc>
          <w:tcPr>
            <w:tcW w:w="1008" w:type="dxa"/>
          </w:tcPr>
          <w:p w:rsidR="00F1110B" w:rsidRPr="00463FA1" w:rsidRDefault="00F1110B" w:rsidP="00FF5A39">
            <w:pPr>
              <w:jc w:val="both"/>
              <w:rPr>
                <w:sz w:val="14"/>
                <w:szCs w:val="14"/>
              </w:rPr>
            </w:pPr>
            <w:r w:rsidRPr="00463FA1">
              <w:rPr>
                <w:sz w:val="14"/>
                <w:szCs w:val="14"/>
              </w:rPr>
              <w:t>Monitoro-vanie</w:t>
            </w:r>
          </w:p>
        </w:tc>
        <w:tc>
          <w:tcPr>
            <w:tcW w:w="8280" w:type="dxa"/>
            <w:gridSpan w:val="10"/>
          </w:tcPr>
          <w:p w:rsidR="00F1110B" w:rsidRPr="00463FA1" w:rsidRDefault="00F1110B" w:rsidP="00FF5A39">
            <w:pPr>
              <w:jc w:val="both"/>
              <w:rPr>
                <w:sz w:val="14"/>
                <w:szCs w:val="14"/>
              </w:rPr>
            </w:pPr>
            <w:r w:rsidRPr="00463FA1">
              <w:rPr>
                <w:sz w:val="14"/>
                <w:szCs w:val="14"/>
              </w:rPr>
              <w:t>Priebežné monitorovanie finančných ukazovateľov, ukazovateľov výstupov a cieľových ukazovateľov a podávanie správ o nich</w:t>
            </w:r>
          </w:p>
        </w:tc>
      </w:tr>
      <w:tr w:rsidR="00F1110B" w:rsidRPr="00463FA1" w:rsidTr="00FF5A39">
        <w:tc>
          <w:tcPr>
            <w:tcW w:w="1008" w:type="dxa"/>
          </w:tcPr>
          <w:p w:rsidR="00F1110B" w:rsidRPr="00463FA1" w:rsidRDefault="00F1110B" w:rsidP="00FF5A39">
            <w:pPr>
              <w:jc w:val="both"/>
              <w:rPr>
                <w:sz w:val="14"/>
                <w:szCs w:val="14"/>
              </w:rPr>
            </w:pPr>
            <w:r w:rsidRPr="00463FA1">
              <w:rPr>
                <w:sz w:val="14"/>
                <w:szCs w:val="14"/>
              </w:rPr>
              <w:t>Zber hodnôt ukazovateľov výsledkov</w:t>
            </w:r>
          </w:p>
        </w:tc>
        <w:tc>
          <w:tcPr>
            <w:tcW w:w="810" w:type="dxa"/>
          </w:tcPr>
          <w:p w:rsidR="00F1110B" w:rsidRPr="00463FA1" w:rsidRDefault="00F1110B" w:rsidP="00FF5A39">
            <w:pPr>
              <w:jc w:val="both"/>
              <w:rPr>
                <w:sz w:val="14"/>
                <w:szCs w:val="14"/>
              </w:rPr>
            </w:pPr>
            <w:r w:rsidRPr="00463FA1">
              <w:rPr>
                <w:sz w:val="14"/>
                <w:szCs w:val="14"/>
              </w:rPr>
              <w:t>zisťovanie (výcho</w:t>
            </w:r>
            <w:r>
              <w:rPr>
                <w:sz w:val="14"/>
                <w:szCs w:val="14"/>
              </w:rPr>
              <w:t>-</w:t>
            </w:r>
            <w:r w:rsidRPr="00463FA1">
              <w:rPr>
                <w:sz w:val="14"/>
                <w:szCs w:val="14"/>
              </w:rPr>
              <w:t>disko)</w:t>
            </w:r>
          </w:p>
        </w:tc>
        <w:tc>
          <w:tcPr>
            <w:tcW w:w="544" w:type="dxa"/>
          </w:tcPr>
          <w:p w:rsidR="00F1110B" w:rsidRPr="00463FA1" w:rsidRDefault="00F1110B" w:rsidP="00FF5A39">
            <w:pPr>
              <w:jc w:val="both"/>
              <w:rPr>
                <w:sz w:val="14"/>
                <w:szCs w:val="14"/>
              </w:rPr>
            </w:pPr>
          </w:p>
        </w:tc>
        <w:tc>
          <w:tcPr>
            <w:tcW w:w="878" w:type="dxa"/>
          </w:tcPr>
          <w:p w:rsidR="00F1110B" w:rsidRPr="00463FA1" w:rsidRDefault="00F1110B" w:rsidP="00FF5A39">
            <w:pPr>
              <w:jc w:val="both"/>
              <w:rPr>
                <w:sz w:val="14"/>
                <w:szCs w:val="14"/>
              </w:rPr>
            </w:pPr>
            <w:r w:rsidRPr="00463FA1">
              <w:rPr>
                <w:sz w:val="14"/>
                <w:szCs w:val="14"/>
              </w:rPr>
              <w:t>zisťovanie</w:t>
            </w:r>
          </w:p>
        </w:tc>
        <w:tc>
          <w:tcPr>
            <w:tcW w:w="871" w:type="dxa"/>
          </w:tcPr>
          <w:p w:rsidR="00F1110B" w:rsidRPr="00463FA1" w:rsidRDefault="00F1110B" w:rsidP="00FF5A39">
            <w:pPr>
              <w:jc w:val="both"/>
              <w:rPr>
                <w:sz w:val="14"/>
                <w:szCs w:val="14"/>
              </w:rPr>
            </w:pPr>
          </w:p>
        </w:tc>
        <w:tc>
          <w:tcPr>
            <w:tcW w:w="878" w:type="dxa"/>
          </w:tcPr>
          <w:p w:rsidR="00F1110B" w:rsidRPr="00463FA1" w:rsidRDefault="00F1110B" w:rsidP="00FF5A39">
            <w:pPr>
              <w:jc w:val="both"/>
              <w:rPr>
                <w:sz w:val="14"/>
                <w:szCs w:val="14"/>
              </w:rPr>
            </w:pPr>
            <w:r w:rsidRPr="00463FA1">
              <w:rPr>
                <w:sz w:val="14"/>
                <w:szCs w:val="14"/>
              </w:rPr>
              <w:t>zisťovanie</w:t>
            </w:r>
          </w:p>
        </w:tc>
        <w:tc>
          <w:tcPr>
            <w:tcW w:w="871" w:type="dxa"/>
          </w:tcPr>
          <w:p w:rsidR="00F1110B" w:rsidRPr="00463FA1" w:rsidRDefault="00F1110B" w:rsidP="00FF5A39">
            <w:pPr>
              <w:jc w:val="both"/>
              <w:rPr>
                <w:sz w:val="14"/>
                <w:szCs w:val="14"/>
              </w:rPr>
            </w:pPr>
          </w:p>
        </w:tc>
        <w:tc>
          <w:tcPr>
            <w:tcW w:w="908" w:type="dxa"/>
          </w:tcPr>
          <w:p w:rsidR="00F1110B" w:rsidRPr="00463FA1" w:rsidRDefault="00F1110B" w:rsidP="00FF5A39">
            <w:pPr>
              <w:jc w:val="both"/>
              <w:rPr>
                <w:sz w:val="14"/>
                <w:szCs w:val="14"/>
              </w:rPr>
            </w:pPr>
          </w:p>
        </w:tc>
        <w:tc>
          <w:tcPr>
            <w:tcW w:w="782" w:type="dxa"/>
          </w:tcPr>
          <w:p w:rsidR="00F1110B" w:rsidRPr="00463FA1" w:rsidRDefault="00F1110B" w:rsidP="00FF5A39">
            <w:pPr>
              <w:jc w:val="both"/>
              <w:rPr>
                <w:sz w:val="14"/>
                <w:szCs w:val="14"/>
              </w:rPr>
            </w:pPr>
          </w:p>
        </w:tc>
        <w:tc>
          <w:tcPr>
            <w:tcW w:w="871" w:type="dxa"/>
          </w:tcPr>
          <w:p w:rsidR="00F1110B" w:rsidRPr="00463FA1" w:rsidRDefault="00F1110B" w:rsidP="00FF5A39">
            <w:pPr>
              <w:jc w:val="both"/>
              <w:rPr>
                <w:sz w:val="14"/>
                <w:szCs w:val="14"/>
              </w:rPr>
            </w:pPr>
            <w:r w:rsidRPr="00463FA1">
              <w:rPr>
                <w:sz w:val="14"/>
                <w:szCs w:val="14"/>
              </w:rPr>
              <w:t>Zisťovanie</w:t>
            </w:r>
          </w:p>
        </w:tc>
        <w:tc>
          <w:tcPr>
            <w:tcW w:w="867" w:type="dxa"/>
          </w:tcPr>
          <w:p w:rsidR="00F1110B" w:rsidRPr="00463FA1" w:rsidRDefault="00F1110B" w:rsidP="00FF5A39">
            <w:pPr>
              <w:jc w:val="both"/>
              <w:rPr>
                <w:sz w:val="14"/>
                <w:szCs w:val="14"/>
              </w:rPr>
            </w:pPr>
          </w:p>
        </w:tc>
      </w:tr>
      <w:tr w:rsidR="00F1110B" w:rsidRPr="00463FA1" w:rsidTr="00FF5A39">
        <w:tc>
          <w:tcPr>
            <w:tcW w:w="1008" w:type="dxa"/>
          </w:tcPr>
          <w:p w:rsidR="00F1110B" w:rsidRPr="00463FA1" w:rsidRDefault="00F1110B" w:rsidP="00FF5A39">
            <w:pPr>
              <w:jc w:val="both"/>
              <w:rPr>
                <w:sz w:val="14"/>
                <w:szCs w:val="14"/>
              </w:rPr>
            </w:pPr>
            <w:r w:rsidRPr="00463FA1">
              <w:rPr>
                <w:sz w:val="14"/>
                <w:szCs w:val="14"/>
              </w:rPr>
              <w:t>Hodnotenie týkajúce sa ukazovateľov výsledkov</w:t>
            </w:r>
          </w:p>
        </w:tc>
        <w:tc>
          <w:tcPr>
            <w:tcW w:w="810" w:type="dxa"/>
          </w:tcPr>
          <w:p w:rsidR="00F1110B" w:rsidRPr="00463FA1" w:rsidRDefault="00F1110B" w:rsidP="00FF5A39">
            <w:pPr>
              <w:jc w:val="both"/>
              <w:rPr>
                <w:sz w:val="14"/>
                <w:szCs w:val="14"/>
              </w:rPr>
            </w:pPr>
          </w:p>
        </w:tc>
        <w:tc>
          <w:tcPr>
            <w:tcW w:w="544" w:type="dxa"/>
          </w:tcPr>
          <w:p w:rsidR="00F1110B" w:rsidRPr="00463FA1" w:rsidRDefault="00F1110B" w:rsidP="00FF5A39">
            <w:pPr>
              <w:jc w:val="both"/>
              <w:rPr>
                <w:sz w:val="14"/>
                <w:szCs w:val="14"/>
              </w:rPr>
            </w:pPr>
          </w:p>
        </w:tc>
        <w:tc>
          <w:tcPr>
            <w:tcW w:w="878" w:type="dxa"/>
          </w:tcPr>
          <w:p w:rsidR="00F1110B" w:rsidRPr="00463FA1" w:rsidRDefault="00F1110B" w:rsidP="00FF5A39">
            <w:pPr>
              <w:jc w:val="both"/>
              <w:rPr>
                <w:sz w:val="14"/>
                <w:szCs w:val="14"/>
              </w:rPr>
            </w:pPr>
            <w:r w:rsidRPr="00463FA1">
              <w:rPr>
                <w:sz w:val="14"/>
                <w:szCs w:val="14"/>
              </w:rPr>
              <w:t>Hodno</w:t>
            </w:r>
            <w:r>
              <w:rPr>
                <w:sz w:val="14"/>
                <w:szCs w:val="14"/>
              </w:rPr>
              <w:t>-</w:t>
            </w:r>
            <w:r w:rsidRPr="00463FA1">
              <w:rPr>
                <w:sz w:val="14"/>
                <w:szCs w:val="14"/>
              </w:rPr>
              <w:t>tenie čistých účinkov programu na pozorovanú zmenu</w:t>
            </w:r>
          </w:p>
        </w:tc>
        <w:tc>
          <w:tcPr>
            <w:tcW w:w="871" w:type="dxa"/>
          </w:tcPr>
          <w:p w:rsidR="00F1110B" w:rsidRPr="00463FA1" w:rsidRDefault="00F1110B" w:rsidP="00FF5A39">
            <w:pPr>
              <w:jc w:val="both"/>
              <w:rPr>
                <w:sz w:val="14"/>
                <w:szCs w:val="14"/>
              </w:rPr>
            </w:pPr>
            <w:r w:rsidRPr="00463FA1">
              <w:rPr>
                <w:sz w:val="14"/>
                <w:szCs w:val="14"/>
              </w:rPr>
              <w:t>Podávanie správ o zisteniach hodnotenia</w:t>
            </w:r>
          </w:p>
        </w:tc>
        <w:tc>
          <w:tcPr>
            <w:tcW w:w="878" w:type="dxa"/>
          </w:tcPr>
          <w:p w:rsidR="00F1110B" w:rsidRPr="00463FA1" w:rsidRDefault="00F1110B" w:rsidP="00FF5A39">
            <w:pPr>
              <w:jc w:val="both"/>
              <w:rPr>
                <w:sz w:val="14"/>
                <w:szCs w:val="14"/>
              </w:rPr>
            </w:pPr>
            <w:r w:rsidRPr="00463FA1">
              <w:rPr>
                <w:sz w:val="14"/>
                <w:szCs w:val="14"/>
              </w:rPr>
              <w:t>Hodno</w:t>
            </w:r>
            <w:r>
              <w:rPr>
                <w:sz w:val="14"/>
                <w:szCs w:val="14"/>
              </w:rPr>
              <w:t>-</w:t>
            </w:r>
            <w:r w:rsidRPr="00463FA1">
              <w:rPr>
                <w:sz w:val="14"/>
                <w:szCs w:val="14"/>
              </w:rPr>
              <w:t>tenie čistých účinkov programu na pozorovanú zmenu</w:t>
            </w:r>
          </w:p>
        </w:tc>
        <w:tc>
          <w:tcPr>
            <w:tcW w:w="871" w:type="dxa"/>
          </w:tcPr>
          <w:p w:rsidR="00F1110B" w:rsidRPr="00463FA1" w:rsidRDefault="00F1110B" w:rsidP="00FF5A39">
            <w:pPr>
              <w:jc w:val="both"/>
              <w:rPr>
                <w:sz w:val="14"/>
                <w:szCs w:val="14"/>
              </w:rPr>
            </w:pPr>
            <w:r w:rsidRPr="00463FA1">
              <w:rPr>
                <w:sz w:val="14"/>
                <w:szCs w:val="14"/>
              </w:rPr>
              <w:t>Podávanie správ o zisteniach hodnotenia</w:t>
            </w:r>
          </w:p>
        </w:tc>
        <w:tc>
          <w:tcPr>
            <w:tcW w:w="908" w:type="dxa"/>
          </w:tcPr>
          <w:p w:rsidR="00F1110B" w:rsidRPr="00463FA1" w:rsidRDefault="00F1110B" w:rsidP="00FF5A39">
            <w:pPr>
              <w:jc w:val="both"/>
              <w:rPr>
                <w:sz w:val="14"/>
                <w:szCs w:val="14"/>
              </w:rPr>
            </w:pPr>
          </w:p>
        </w:tc>
        <w:tc>
          <w:tcPr>
            <w:tcW w:w="782" w:type="dxa"/>
          </w:tcPr>
          <w:p w:rsidR="00F1110B" w:rsidRPr="00463FA1" w:rsidRDefault="00F1110B" w:rsidP="00FF5A39">
            <w:pPr>
              <w:jc w:val="both"/>
              <w:rPr>
                <w:sz w:val="14"/>
                <w:szCs w:val="14"/>
              </w:rPr>
            </w:pPr>
          </w:p>
        </w:tc>
        <w:tc>
          <w:tcPr>
            <w:tcW w:w="871" w:type="dxa"/>
          </w:tcPr>
          <w:p w:rsidR="00F1110B" w:rsidRPr="00463FA1" w:rsidRDefault="00F1110B" w:rsidP="00FF5A39">
            <w:pPr>
              <w:jc w:val="both"/>
              <w:rPr>
                <w:i/>
                <w:sz w:val="14"/>
                <w:szCs w:val="14"/>
              </w:rPr>
            </w:pPr>
            <w:r w:rsidRPr="00463FA1">
              <w:rPr>
                <w:i/>
                <w:sz w:val="14"/>
                <w:szCs w:val="14"/>
              </w:rPr>
              <w:t>Hodno</w:t>
            </w:r>
            <w:r>
              <w:rPr>
                <w:i/>
                <w:sz w:val="14"/>
                <w:szCs w:val="14"/>
              </w:rPr>
              <w:t>-</w:t>
            </w:r>
            <w:r w:rsidRPr="00463FA1">
              <w:rPr>
                <w:i/>
                <w:sz w:val="14"/>
                <w:szCs w:val="14"/>
              </w:rPr>
              <w:t>tenie čistých účinkov programu na pozorovanú zmenu</w:t>
            </w:r>
          </w:p>
        </w:tc>
        <w:tc>
          <w:tcPr>
            <w:tcW w:w="867" w:type="dxa"/>
          </w:tcPr>
          <w:p w:rsidR="00F1110B" w:rsidRPr="00463FA1" w:rsidRDefault="00F1110B" w:rsidP="00FF5A39">
            <w:pPr>
              <w:jc w:val="both"/>
              <w:rPr>
                <w:i/>
                <w:sz w:val="14"/>
                <w:szCs w:val="14"/>
              </w:rPr>
            </w:pPr>
            <w:r w:rsidRPr="00463FA1">
              <w:rPr>
                <w:i/>
                <w:sz w:val="14"/>
                <w:szCs w:val="14"/>
              </w:rPr>
              <w:t>Podávanie správ o zisteniach hodnotenia</w:t>
            </w:r>
          </w:p>
        </w:tc>
      </w:tr>
      <w:tr w:rsidR="00F1110B" w:rsidRPr="00463FA1" w:rsidTr="00FF5A39">
        <w:tc>
          <w:tcPr>
            <w:tcW w:w="1008" w:type="dxa"/>
          </w:tcPr>
          <w:p w:rsidR="00F1110B" w:rsidRPr="00463FA1" w:rsidRDefault="00F1110B" w:rsidP="00FF5A39">
            <w:pPr>
              <w:jc w:val="both"/>
              <w:rPr>
                <w:sz w:val="14"/>
                <w:szCs w:val="14"/>
              </w:rPr>
            </w:pPr>
          </w:p>
        </w:tc>
        <w:tc>
          <w:tcPr>
            <w:tcW w:w="810" w:type="dxa"/>
          </w:tcPr>
          <w:p w:rsidR="00F1110B" w:rsidRPr="00463FA1" w:rsidRDefault="00F1110B" w:rsidP="00FF5A39">
            <w:pPr>
              <w:jc w:val="both"/>
              <w:rPr>
                <w:sz w:val="14"/>
                <w:szCs w:val="14"/>
              </w:rPr>
            </w:pPr>
          </w:p>
        </w:tc>
        <w:tc>
          <w:tcPr>
            <w:tcW w:w="544" w:type="dxa"/>
          </w:tcPr>
          <w:p w:rsidR="00F1110B" w:rsidRPr="00463FA1" w:rsidRDefault="00F1110B" w:rsidP="00FF5A39">
            <w:pPr>
              <w:jc w:val="both"/>
              <w:rPr>
                <w:sz w:val="14"/>
                <w:szCs w:val="14"/>
              </w:rPr>
            </w:pPr>
          </w:p>
        </w:tc>
        <w:tc>
          <w:tcPr>
            <w:tcW w:w="878" w:type="dxa"/>
          </w:tcPr>
          <w:p w:rsidR="00F1110B" w:rsidRPr="00463FA1" w:rsidRDefault="00F1110B" w:rsidP="00FF5A39">
            <w:pPr>
              <w:jc w:val="both"/>
              <w:rPr>
                <w:sz w:val="14"/>
                <w:szCs w:val="14"/>
              </w:rPr>
            </w:pPr>
          </w:p>
        </w:tc>
        <w:tc>
          <w:tcPr>
            <w:tcW w:w="871" w:type="dxa"/>
          </w:tcPr>
          <w:p w:rsidR="00F1110B" w:rsidRPr="00463FA1" w:rsidRDefault="00F1110B" w:rsidP="00FF5A39">
            <w:pPr>
              <w:jc w:val="both"/>
              <w:rPr>
                <w:sz w:val="14"/>
                <w:szCs w:val="14"/>
              </w:rPr>
            </w:pPr>
          </w:p>
        </w:tc>
        <w:tc>
          <w:tcPr>
            <w:tcW w:w="878" w:type="dxa"/>
          </w:tcPr>
          <w:p w:rsidR="00F1110B" w:rsidRPr="00463FA1" w:rsidRDefault="00F1110B" w:rsidP="00FF5A39">
            <w:pPr>
              <w:jc w:val="both"/>
              <w:rPr>
                <w:sz w:val="14"/>
                <w:szCs w:val="14"/>
              </w:rPr>
            </w:pPr>
          </w:p>
        </w:tc>
        <w:tc>
          <w:tcPr>
            <w:tcW w:w="871" w:type="dxa"/>
          </w:tcPr>
          <w:p w:rsidR="00F1110B" w:rsidRPr="00463FA1" w:rsidRDefault="00F1110B" w:rsidP="00FF5A39">
            <w:pPr>
              <w:jc w:val="both"/>
              <w:rPr>
                <w:sz w:val="14"/>
                <w:szCs w:val="14"/>
              </w:rPr>
            </w:pPr>
          </w:p>
        </w:tc>
        <w:tc>
          <w:tcPr>
            <w:tcW w:w="908" w:type="dxa"/>
          </w:tcPr>
          <w:p w:rsidR="00F1110B" w:rsidRPr="00463FA1" w:rsidRDefault="00F1110B" w:rsidP="00FF5A39">
            <w:pPr>
              <w:jc w:val="both"/>
              <w:rPr>
                <w:sz w:val="14"/>
                <w:szCs w:val="14"/>
              </w:rPr>
            </w:pPr>
          </w:p>
        </w:tc>
        <w:tc>
          <w:tcPr>
            <w:tcW w:w="782" w:type="dxa"/>
          </w:tcPr>
          <w:p w:rsidR="00F1110B" w:rsidRPr="00463FA1" w:rsidRDefault="00F1110B" w:rsidP="00FF5A39">
            <w:pPr>
              <w:jc w:val="both"/>
              <w:rPr>
                <w:sz w:val="14"/>
                <w:szCs w:val="14"/>
              </w:rPr>
            </w:pPr>
          </w:p>
        </w:tc>
        <w:tc>
          <w:tcPr>
            <w:tcW w:w="871" w:type="dxa"/>
          </w:tcPr>
          <w:p w:rsidR="00F1110B" w:rsidRPr="00463FA1" w:rsidRDefault="00F1110B" w:rsidP="00FF5A39">
            <w:pPr>
              <w:jc w:val="both"/>
              <w:rPr>
                <w:sz w:val="14"/>
                <w:szCs w:val="14"/>
              </w:rPr>
            </w:pPr>
          </w:p>
        </w:tc>
        <w:tc>
          <w:tcPr>
            <w:tcW w:w="867" w:type="dxa"/>
          </w:tcPr>
          <w:p w:rsidR="00F1110B" w:rsidRPr="00463FA1" w:rsidRDefault="00F1110B" w:rsidP="00FF5A39">
            <w:pPr>
              <w:jc w:val="both"/>
              <w:rPr>
                <w:sz w:val="14"/>
                <w:szCs w:val="14"/>
              </w:rPr>
            </w:pPr>
          </w:p>
        </w:tc>
      </w:tr>
    </w:tbl>
    <w:p w:rsidR="00F1110B" w:rsidRPr="00201A4A" w:rsidRDefault="00F1110B" w:rsidP="00F1110B">
      <w:pPr>
        <w:jc w:val="both"/>
        <w:rPr>
          <w:color w:val="808080" w:themeColor="background1" w:themeShade="80"/>
          <w:sz w:val="18"/>
          <w:szCs w:val="18"/>
        </w:rPr>
      </w:pPr>
      <w:r w:rsidRPr="00201A4A">
        <w:rPr>
          <w:color w:val="808080" w:themeColor="background1" w:themeShade="80"/>
          <w:sz w:val="18"/>
          <w:szCs w:val="18"/>
        </w:rPr>
        <w:t>Zdroj: Metis</w:t>
      </w:r>
    </w:p>
    <w:p w:rsidR="00F01E1B" w:rsidRDefault="00F01E1B" w:rsidP="00466C19">
      <w:pPr>
        <w:pStyle w:val="mberschriftfigures"/>
        <w:numPr>
          <w:ilvl w:val="0"/>
          <w:numId w:val="0"/>
        </w:numPr>
      </w:pPr>
    </w:p>
    <w:sectPr w:rsidR="00F01E1B" w:rsidSect="00487E7E">
      <w:headerReference w:type="even" r:id="rId12"/>
      <w:headerReference w:type="default" r:id="rId13"/>
      <w:footerReference w:type="even" r:id="rId14"/>
      <w:footerReference w:type="defaul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248F9" w:rsidRPr="004F655C" w:rsidRDefault="006248F9" w:rsidP="00487E7E">
      <w:pPr>
        <w:rPr>
          <w:rFonts w:ascii="Arial" w:eastAsia="Times New Roman" w:hAnsi="Arial" w:cs="Times New Roman"/>
          <w:sz w:val="18"/>
          <w:szCs w:val="24"/>
          <w:lang w:val="en-GB" w:eastAsia="de-DE"/>
        </w:rPr>
      </w:pPr>
      <w:r>
        <w:separator/>
      </w:r>
    </w:p>
  </w:endnote>
  <w:endnote w:type="continuationSeparator" w:id="1">
    <w:p w:rsidR="006248F9" w:rsidRPr="004F655C" w:rsidRDefault="006248F9" w:rsidP="00487E7E">
      <w:pPr>
        <w:rPr>
          <w:rFonts w:ascii="Arial" w:eastAsia="Times New Roman" w:hAnsi="Arial" w:cs="Times New Roman"/>
          <w:sz w:val="18"/>
          <w:szCs w:val="24"/>
          <w:lang w:val="en-GB" w:eastAsia="de-DE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5A39" w:rsidRDefault="00FF5A39" w:rsidP="00842FDC">
    <w:pPr>
      <w:pStyle w:val="Zhlav"/>
      <w:pBdr>
        <w:bottom w:val="single" w:sz="4" w:space="1" w:color="A5A5A5" w:themeColor="background1" w:themeShade="A5"/>
      </w:pBdr>
      <w:tabs>
        <w:tab w:val="left" w:pos="2580"/>
        <w:tab w:val="left" w:pos="2985"/>
      </w:tabs>
      <w:spacing w:after="120" w:line="276" w:lineRule="auto"/>
      <w:rPr>
        <w:color w:val="808080" w:themeColor="text1" w:themeTint="7F"/>
      </w:rPr>
    </w:pPr>
    <w:r>
      <w:rPr>
        <w:color w:val="808080" w:themeColor="text1" w:themeTint="7F"/>
      </w:rPr>
      <w:t xml:space="preserve">strana </w:t>
    </w:r>
    <w:r w:rsidRPr="00842FDC">
      <w:rPr>
        <w:color w:val="808080" w:themeColor="text1" w:themeTint="7F"/>
      </w:rPr>
      <w:fldChar w:fldCharType="begin"/>
    </w:r>
    <w:r w:rsidRPr="00842FDC">
      <w:rPr>
        <w:color w:val="808080" w:themeColor="text1" w:themeTint="7F"/>
      </w:rPr>
      <w:instrText xml:space="preserve"> PAGE   \* MERGEFORMAT </w:instrText>
    </w:r>
    <w:r w:rsidRPr="00842FDC">
      <w:rPr>
        <w:color w:val="808080" w:themeColor="text1" w:themeTint="7F"/>
      </w:rPr>
      <w:fldChar w:fldCharType="separate"/>
    </w:r>
    <w:r w:rsidR="00BD140A">
      <w:rPr>
        <w:noProof/>
        <w:color w:val="808080" w:themeColor="text1" w:themeTint="7F"/>
      </w:rPr>
      <w:t>10</w:t>
    </w:r>
    <w:r w:rsidRPr="00842FDC">
      <w:rPr>
        <w:color w:val="808080" w:themeColor="text1" w:themeTint="7F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5A39" w:rsidRDefault="00FF5A39" w:rsidP="00842FDC">
    <w:pPr>
      <w:pStyle w:val="Zhlav"/>
      <w:pBdr>
        <w:bottom w:val="single" w:sz="4" w:space="1" w:color="A5A5A5" w:themeColor="background1" w:themeShade="A5"/>
      </w:pBdr>
      <w:tabs>
        <w:tab w:val="left" w:pos="2580"/>
        <w:tab w:val="left" w:pos="2985"/>
      </w:tabs>
      <w:spacing w:after="120" w:line="276" w:lineRule="auto"/>
      <w:jc w:val="right"/>
      <w:rPr>
        <w:color w:val="808080" w:themeColor="text1" w:themeTint="7F"/>
      </w:rPr>
    </w:pPr>
    <w:r>
      <w:rPr>
        <w:color w:val="808080" w:themeColor="text1" w:themeTint="7F"/>
      </w:rPr>
      <w:t xml:space="preserve">strana </w:t>
    </w:r>
    <w:r w:rsidRPr="00842FDC">
      <w:rPr>
        <w:color w:val="808080" w:themeColor="text1" w:themeTint="7F"/>
      </w:rPr>
      <w:fldChar w:fldCharType="begin"/>
    </w:r>
    <w:r w:rsidRPr="00842FDC">
      <w:rPr>
        <w:color w:val="808080" w:themeColor="text1" w:themeTint="7F"/>
      </w:rPr>
      <w:instrText xml:space="preserve"> PAGE   \* MERGEFORMAT </w:instrText>
    </w:r>
    <w:r w:rsidRPr="00842FDC">
      <w:rPr>
        <w:color w:val="808080" w:themeColor="text1" w:themeTint="7F"/>
      </w:rPr>
      <w:fldChar w:fldCharType="separate"/>
    </w:r>
    <w:r w:rsidR="00BD140A">
      <w:rPr>
        <w:noProof/>
        <w:color w:val="808080" w:themeColor="text1" w:themeTint="7F"/>
      </w:rPr>
      <w:t>11</w:t>
    </w:r>
    <w:r w:rsidRPr="00842FDC">
      <w:rPr>
        <w:color w:val="808080" w:themeColor="text1" w:themeTint="7F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248F9" w:rsidRPr="004F655C" w:rsidRDefault="006248F9" w:rsidP="00487E7E">
      <w:pPr>
        <w:rPr>
          <w:rFonts w:ascii="Arial" w:eastAsia="Times New Roman" w:hAnsi="Arial" w:cs="Times New Roman"/>
          <w:sz w:val="18"/>
          <w:szCs w:val="24"/>
          <w:lang w:val="en-GB" w:eastAsia="de-DE"/>
        </w:rPr>
      </w:pPr>
      <w:r>
        <w:separator/>
      </w:r>
    </w:p>
  </w:footnote>
  <w:footnote w:type="continuationSeparator" w:id="1">
    <w:p w:rsidR="006248F9" w:rsidRPr="004F655C" w:rsidRDefault="006248F9" w:rsidP="00487E7E">
      <w:pPr>
        <w:rPr>
          <w:rFonts w:ascii="Arial" w:eastAsia="Times New Roman" w:hAnsi="Arial" w:cs="Times New Roman"/>
          <w:sz w:val="18"/>
          <w:szCs w:val="24"/>
          <w:lang w:val="en-GB" w:eastAsia="de-DE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5A39" w:rsidRDefault="00FF5A39">
    <w:pPr>
      <w:pStyle w:val="Zhlav"/>
      <w:pBdr>
        <w:bottom w:val="single" w:sz="4" w:space="1" w:color="A5A5A5" w:themeColor="background1" w:themeShade="A5"/>
      </w:pBdr>
      <w:tabs>
        <w:tab w:val="left" w:pos="2580"/>
        <w:tab w:val="left" w:pos="2985"/>
      </w:tabs>
      <w:spacing w:after="120" w:line="276" w:lineRule="auto"/>
      <w:rPr>
        <w:color w:val="808080" w:themeColor="text1" w:themeTint="7F"/>
      </w:rPr>
    </w:pPr>
  </w:p>
  <w:p w:rsidR="00FF5A39" w:rsidRDefault="00FF5A39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alias w:val="Autor"/>
      <w:id w:val="77887908"/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Content>
      <w:p w:rsidR="00FF5A39" w:rsidRDefault="00FF5A39">
        <w:pPr>
          <w:pStyle w:val="Zhlav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808080" w:themeColor="text1" w:themeTint="7F"/>
          </w:rPr>
        </w:pPr>
        <w:r w:rsidRPr="00487E7E">
          <w:t>Návrh Dunajského nadnárodného programu 2014-2020</w:t>
        </w:r>
      </w:p>
    </w:sdtContent>
  </w:sdt>
  <w:p w:rsidR="00FF5A39" w:rsidRDefault="00FF5A39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971F72"/>
    <w:multiLevelType w:val="hybridMultilevel"/>
    <w:tmpl w:val="69C4F85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10547BD"/>
    <w:multiLevelType w:val="hybridMultilevel"/>
    <w:tmpl w:val="CF0EEB28"/>
    <w:lvl w:ilvl="0" w:tplc="1CB6F93C">
      <w:start w:val="1"/>
      <w:numFmt w:val="decimal"/>
      <w:pStyle w:val="mberschriftfigures"/>
      <w:suff w:val="space"/>
      <w:lvlText w:val="Figure %1."/>
      <w:lvlJc w:val="left"/>
      <w:pPr>
        <w:ind w:left="0" w:firstLine="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BBC6932"/>
    <w:multiLevelType w:val="hybridMultilevel"/>
    <w:tmpl w:val="2530E75E"/>
    <w:lvl w:ilvl="0" w:tplc="9C087752">
      <w:start w:val="1"/>
      <w:numFmt w:val="bullet"/>
      <w:pStyle w:val="maufzhlung"/>
      <w:lvlText w:val=""/>
      <w:lvlJc w:val="left"/>
      <w:pPr>
        <w:tabs>
          <w:tab w:val="num" w:pos="4754"/>
        </w:tabs>
        <w:ind w:left="4677" w:hanging="283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872"/>
        </w:tabs>
        <w:ind w:left="872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592"/>
        </w:tabs>
        <w:ind w:left="15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312"/>
        </w:tabs>
        <w:ind w:left="23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032"/>
        </w:tabs>
        <w:ind w:left="3032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752"/>
        </w:tabs>
        <w:ind w:left="37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472"/>
        </w:tabs>
        <w:ind w:left="44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192"/>
        </w:tabs>
        <w:ind w:left="5192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5912"/>
        </w:tabs>
        <w:ind w:left="5912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18434"/>
  </w:hdrShapeDefaults>
  <w:footnotePr>
    <w:footnote w:id="0"/>
    <w:footnote w:id="1"/>
  </w:footnotePr>
  <w:endnotePr>
    <w:endnote w:id="0"/>
    <w:endnote w:id="1"/>
  </w:endnotePr>
  <w:compat/>
  <w:rsids>
    <w:rsidRoot w:val="00953C6D"/>
    <w:rsid w:val="000038BA"/>
    <w:rsid w:val="00017FF7"/>
    <w:rsid w:val="000250A3"/>
    <w:rsid w:val="000310ED"/>
    <w:rsid w:val="00034402"/>
    <w:rsid w:val="00040C4C"/>
    <w:rsid w:val="00041ED0"/>
    <w:rsid w:val="00051845"/>
    <w:rsid w:val="00053A8C"/>
    <w:rsid w:val="00053FE4"/>
    <w:rsid w:val="00055099"/>
    <w:rsid w:val="00063489"/>
    <w:rsid w:val="00066BE3"/>
    <w:rsid w:val="00071BAE"/>
    <w:rsid w:val="00071BF2"/>
    <w:rsid w:val="00071EBD"/>
    <w:rsid w:val="0007310D"/>
    <w:rsid w:val="00074A99"/>
    <w:rsid w:val="0007744E"/>
    <w:rsid w:val="00084DE5"/>
    <w:rsid w:val="000A61E5"/>
    <w:rsid w:val="000B2543"/>
    <w:rsid w:val="000D24DC"/>
    <w:rsid w:val="000E649F"/>
    <w:rsid w:val="000E6FD8"/>
    <w:rsid w:val="000F0964"/>
    <w:rsid w:val="000F22B9"/>
    <w:rsid w:val="0010391C"/>
    <w:rsid w:val="0010526C"/>
    <w:rsid w:val="00105FAF"/>
    <w:rsid w:val="0010784B"/>
    <w:rsid w:val="00110426"/>
    <w:rsid w:val="001123D1"/>
    <w:rsid w:val="001176CC"/>
    <w:rsid w:val="0012236B"/>
    <w:rsid w:val="00127781"/>
    <w:rsid w:val="00130818"/>
    <w:rsid w:val="001367F6"/>
    <w:rsid w:val="00141905"/>
    <w:rsid w:val="00147BC6"/>
    <w:rsid w:val="00164E1B"/>
    <w:rsid w:val="0016510B"/>
    <w:rsid w:val="00165CEA"/>
    <w:rsid w:val="001825A1"/>
    <w:rsid w:val="00182B4E"/>
    <w:rsid w:val="00182D43"/>
    <w:rsid w:val="0019127A"/>
    <w:rsid w:val="00193D07"/>
    <w:rsid w:val="00197D01"/>
    <w:rsid w:val="001A23F8"/>
    <w:rsid w:val="001A3F36"/>
    <w:rsid w:val="001A5720"/>
    <w:rsid w:val="001B2C74"/>
    <w:rsid w:val="001C1992"/>
    <w:rsid w:val="001C2412"/>
    <w:rsid w:val="001C5021"/>
    <w:rsid w:val="001C529B"/>
    <w:rsid w:val="001D1CC9"/>
    <w:rsid w:val="001D5159"/>
    <w:rsid w:val="001D74C9"/>
    <w:rsid w:val="001F202B"/>
    <w:rsid w:val="001F5BF8"/>
    <w:rsid w:val="001F78C1"/>
    <w:rsid w:val="00207FCA"/>
    <w:rsid w:val="0021000D"/>
    <w:rsid w:val="00210E47"/>
    <w:rsid w:val="0021110C"/>
    <w:rsid w:val="00212389"/>
    <w:rsid w:val="0021295D"/>
    <w:rsid w:val="00216D21"/>
    <w:rsid w:val="00223058"/>
    <w:rsid w:val="00226DAA"/>
    <w:rsid w:val="00232A94"/>
    <w:rsid w:val="00232FB2"/>
    <w:rsid w:val="00234EC9"/>
    <w:rsid w:val="002363E4"/>
    <w:rsid w:val="002369F0"/>
    <w:rsid w:val="0023758A"/>
    <w:rsid w:val="00237BA8"/>
    <w:rsid w:val="00242CDD"/>
    <w:rsid w:val="00243C33"/>
    <w:rsid w:val="002469FC"/>
    <w:rsid w:val="00250D2E"/>
    <w:rsid w:val="00250EA2"/>
    <w:rsid w:val="0025117E"/>
    <w:rsid w:val="002554BB"/>
    <w:rsid w:val="00262FB4"/>
    <w:rsid w:val="002675DB"/>
    <w:rsid w:val="002822B8"/>
    <w:rsid w:val="002863C3"/>
    <w:rsid w:val="00292122"/>
    <w:rsid w:val="002921C9"/>
    <w:rsid w:val="002A112C"/>
    <w:rsid w:val="002A3CE0"/>
    <w:rsid w:val="002A4D04"/>
    <w:rsid w:val="002B3F94"/>
    <w:rsid w:val="002C08AD"/>
    <w:rsid w:val="002C4415"/>
    <w:rsid w:val="002D53E0"/>
    <w:rsid w:val="002E4069"/>
    <w:rsid w:val="002E5DF3"/>
    <w:rsid w:val="002E6E8F"/>
    <w:rsid w:val="002F0B25"/>
    <w:rsid w:val="002F0E0B"/>
    <w:rsid w:val="002F1194"/>
    <w:rsid w:val="002F5C31"/>
    <w:rsid w:val="002F6C90"/>
    <w:rsid w:val="003116F0"/>
    <w:rsid w:val="003142C3"/>
    <w:rsid w:val="00314D32"/>
    <w:rsid w:val="003168F6"/>
    <w:rsid w:val="0032528A"/>
    <w:rsid w:val="00327C58"/>
    <w:rsid w:val="00327E61"/>
    <w:rsid w:val="00342A14"/>
    <w:rsid w:val="00353664"/>
    <w:rsid w:val="003562D1"/>
    <w:rsid w:val="003563C6"/>
    <w:rsid w:val="00360546"/>
    <w:rsid w:val="00366DAA"/>
    <w:rsid w:val="003672F5"/>
    <w:rsid w:val="003716E7"/>
    <w:rsid w:val="003823F5"/>
    <w:rsid w:val="00384E18"/>
    <w:rsid w:val="00393EB2"/>
    <w:rsid w:val="003A54EC"/>
    <w:rsid w:val="003B3AB2"/>
    <w:rsid w:val="003B4448"/>
    <w:rsid w:val="003C0B77"/>
    <w:rsid w:val="003C5F1A"/>
    <w:rsid w:val="003D0834"/>
    <w:rsid w:val="003D54C0"/>
    <w:rsid w:val="003E5E17"/>
    <w:rsid w:val="003E7385"/>
    <w:rsid w:val="003F52A7"/>
    <w:rsid w:val="00400890"/>
    <w:rsid w:val="00402E47"/>
    <w:rsid w:val="0040616E"/>
    <w:rsid w:val="00410BD3"/>
    <w:rsid w:val="00413C76"/>
    <w:rsid w:val="00425DBC"/>
    <w:rsid w:val="004265AD"/>
    <w:rsid w:val="004278FA"/>
    <w:rsid w:val="00430756"/>
    <w:rsid w:val="00437D76"/>
    <w:rsid w:val="00440DB5"/>
    <w:rsid w:val="0044108F"/>
    <w:rsid w:val="00451E20"/>
    <w:rsid w:val="00453D80"/>
    <w:rsid w:val="0045424D"/>
    <w:rsid w:val="004632F2"/>
    <w:rsid w:val="00466C19"/>
    <w:rsid w:val="00467D78"/>
    <w:rsid w:val="00470D10"/>
    <w:rsid w:val="00474231"/>
    <w:rsid w:val="004868E1"/>
    <w:rsid w:val="00487E7E"/>
    <w:rsid w:val="004A67E5"/>
    <w:rsid w:val="004B189A"/>
    <w:rsid w:val="004B2785"/>
    <w:rsid w:val="004B5FD1"/>
    <w:rsid w:val="004B7DD0"/>
    <w:rsid w:val="004C5D9B"/>
    <w:rsid w:val="004D4DD1"/>
    <w:rsid w:val="004E4FF0"/>
    <w:rsid w:val="004F00D6"/>
    <w:rsid w:val="005147A6"/>
    <w:rsid w:val="005205A7"/>
    <w:rsid w:val="00522749"/>
    <w:rsid w:val="00534001"/>
    <w:rsid w:val="00543C7F"/>
    <w:rsid w:val="00546F07"/>
    <w:rsid w:val="00571E40"/>
    <w:rsid w:val="005738F6"/>
    <w:rsid w:val="00580D93"/>
    <w:rsid w:val="0058444D"/>
    <w:rsid w:val="00587751"/>
    <w:rsid w:val="00594DDA"/>
    <w:rsid w:val="00596D3B"/>
    <w:rsid w:val="005A0D17"/>
    <w:rsid w:val="005A3858"/>
    <w:rsid w:val="005A5807"/>
    <w:rsid w:val="005A5E9B"/>
    <w:rsid w:val="005C3714"/>
    <w:rsid w:val="005C71E0"/>
    <w:rsid w:val="005D0D59"/>
    <w:rsid w:val="005D7C64"/>
    <w:rsid w:val="005E003B"/>
    <w:rsid w:val="005E063A"/>
    <w:rsid w:val="005E256F"/>
    <w:rsid w:val="005E3671"/>
    <w:rsid w:val="005E65C5"/>
    <w:rsid w:val="005E746D"/>
    <w:rsid w:val="005F1ABA"/>
    <w:rsid w:val="00606FAE"/>
    <w:rsid w:val="00612F56"/>
    <w:rsid w:val="006225FE"/>
    <w:rsid w:val="0062460D"/>
    <w:rsid w:val="006248F9"/>
    <w:rsid w:val="0062725A"/>
    <w:rsid w:val="006404AA"/>
    <w:rsid w:val="00642E84"/>
    <w:rsid w:val="00645AA7"/>
    <w:rsid w:val="00653DA8"/>
    <w:rsid w:val="0065472D"/>
    <w:rsid w:val="0065655A"/>
    <w:rsid w:val="006666D1"/>
    <w:rsid w:val="00667D39"/>
    <w:rsid w:val="00675913"/>
    <w:rsid w:val="00683754"/>
    <w:rsid w:val="0068703A"/>
    <w:rsid w:val="006911AD"/>
    <w:rsid w:val="006912A5"/>
    <w:rsid w:val="006923A3"/>
    <w:rsid w:val="0069323C"/>
    <w:rsid w:val="00694A17"/>
    <w:rsid w:val="006A16D5"/>
    <w:rsid w:val="006A2FAE"/>
    <w:rsid w:val="006A4864"/>
    <w:rsid w:val="006A5738"/>
    <w:rsid w:val="006C3E22"/>
    <w:rsid w:val="006C634B"/>
    <w:rsid w:val="006D1716"/>
    <w:rsid w:val="006D2707"/>
    <w:rsid w:val="006D50CB"/>
    <w:rsid w:val="006D7CFF"/>
    <w:rsid w:val="006E29F7"/>
    <w:rsid w:val="006E35A1"/>
    <w:rsid w:val="006E54F0"/>
    <w:rsid w:val="006F6A05"/>
    <w:rsid w:val="006F7033"/>
    <w:rsid w:val="00700D06"/>
    <w:rsid w:val="00703681"/>
    <w:rsid w:val="00710335"/>
    <w:rsid w:val="00711C6F"/>
    <w:rsid w:val="00720118"/>
    <w:rsid w:val="007309B0"/>
    <w:rsid w:val="00733D37"/>
    <w:rsid w:val="0073417D"/>
    <w:rsid w:val="007357B7"/>
    <w:rsid w:val="0074628A"/>
    <w:rsid w:val="0075736F"/>
    <w:rsid w:val="00776357"/>
    <w:rsid w:val="007771FD"/>
    <w:rsid w:val="007806B8"/>
    <w:rsid w:val="00783194"/>
    <w:rsid w:val="00793F6A"/>
    <w:rsid w:val="007A099A"/>
    <w:rsid w:val="007B1405"/>
    <w:rsid w:val="007B3D1D"/>
    <w:rsid w:val="007B4247"/>
    <w:rsid w:val="007C0877"/>
    <w:rsid w:val="007C5A87"/>
    <w:rsid w:val="007C7107"/>
    <w:rsid w:val="007C7841"/>
    <w:rsid w:val="007E1D37"/>
    <w:rsid w:val="007F0D79"/>
    <w:rsid w:val="007F1E5A"/>
    <w:rsid w:val="0080162B"/>
    <w:rsid w:val="008045E2"/>
    <w:rsid w:val="00810DDE"/>
    <w:rsid w:val="008143FD"/>
    <w:rsid w:val="00815653"/>
    <w:rsid w:val="008166C3"/>
    <w:rsid w:val="00822DC4"/>
    <w:rsid w:val="00822E7D"/>
    <w:rsid w:val="00823F83"/>
    <w:rsid w:val="0082421B"/>
    <w:rsid w:val="00827803"/>
    <w:rsid w:val="008328B2"/>
    <w:rsid w:val="008348A9"/>
    <w:rsid w:val="008369CB"/>
    <w:rsid w:val="00842646"/>
    <w:rsid w:val="00842FDC"/>
    <w:rsid w:val="008517D5"/>
    <w:rsid w:val="0087155A"/>
    <w:rsid w:val="00873DE0"/>
    <w:rsid w:val="0087480C"/>
    <w:rsid w:val="00877778"/>
    <w:rsid w:val="00893A26"/>
    <w:rsid w:val="008C7843"/>
    <w:rsid w:val="008D48BE"/>
    <w:rsid w:val="008D59A7"/>
    <w:rsid w:val="008D643F"/>
    <w:rsid w:val="008E2234"/>
    <w:rsid w:val="008E2DD8"/>
    <w:rsid w:val="008F1FA8"/>
    <w:rsid w:val="008F2D16"/>
    <w:rsid w:val="008F4BEA"/>
    <w:rsid w:val="009032D5"/>
    <w:rsid w:val="00903AF7"/>
    <w:rsid w:val="00904F1D"/>
    <w:rsid w:val="00905736"/>
    <w:rsid w:val="00915D35"/>
    <w:rsid w:val="00922FA2"/>
    <w:rsid w:val="00934AC6"/>
    <w:rsid w:val="00953C6D"/>
    <w:rsid w:val="009556AF"/>
    <w:rsid w:val="00957014"/>
    <w:rsid w:val="00961823"/>
    <w:rsid w:val="00962E66"/>
    <w:rsid w:val="00984ABA"/>
    <w:rsid w:val="00996E85"/>
    <w:rsid w:val="0099758E"/>
    <w:rsid w:val="009A47B2"/>
    <w:rsid w:val="009A4B07"/>
    <w:rsid w:val="009A6C53"/>
    <w:rsid w:val="009B415C"/>
    <w:rsid w:val="009B7AD6"/>
    <w:rsid w:val="009C47C7"/>
    <w:rsid w:val="009C5613"/>
    <w:rsid w:val="009D0F7A"/>
    <w:rsid w:val="009D251F"/>
    <w:rsid w:val="009D6456"/>
    <w:rsid w:val="009F1964"/>
    <w:rsid w:val="009F3D7E"/>
    <w:rsid w:val="009F7BE3"/>
    <w:rsid w:val="00A00156"/>
    <w:rsid w:val="00A024D2"/>
    <w:rsid w:val="00A031C1"/>
    <w:rsid w:val="00A12BCE"/>
    <w:rsid w:val="00A13487"/>
    <w:rsid w:val="00A24582"/>
    <w:rsid w:val="00A248FF"/>
    <w:rsid w:val="00A25026"/>
    <w:rsid w:val="00A35E29"/>
    <w:rsid w:val="00A3665F"/>
    <w:rsid w:val="00A3718D"/>
    <w:rsid w:val="00A504B2"/>
    <w:rsid w:val="00A56301"/>
    <w:rsid w:val="00A61910"/>
    <w:rsid w:val="00A661A4"/>
    <w:rsid w:val="00A71036"/>
    <w:rsid w:val="00A71097"/>
    <w:rsid w:val="00A7175B"/>
    <w:rsid w:val="00A724A4"/>
    <w:rsid w:val="00A728EF"/>
    <w:rsid w:val="00A836C1"/>
    <w:rsid w:val="00A904B2"/>
    <w:rsid w:val="00A9775A"/>
    <w:rsid w:val="00AA3583"/>
    <w:rsid w:val="00AB2898"/>
    <w:rsid w:val="00AB4989"/>
    <w:rsid w:val="00AC0763"/>
    <w:rsid w:val="00AC3D15"/>
    <w:rsid w:val="00AC588C"/>
    <w:rsid w:val="00AC6317"/>
    <w:rsid w:val="00AC6E12"/>
    <w:rsid w:val="00AD252C"/>
    <w:rsid w:val="00AD3954"/>
    <w:rsid w:val="00AE0ED3"/>
    <w:rsid w:val="00AE11C0"/>
    <w:rsid w:val="00AE1C41"/>
    <w:rsid w:val="00AE69C8"/>
    <w:rsid w:val="00AF4A50"/>
    <w:rsid w:val="00AF645D"/>
    <w:rsid w:val="00B05507"/>
    <w:rsid w:val="00B059BD"/>
    <w:rsid w:val="00B16719"/>
    <w:rsid w:val="00B2404C"/>
    <w:rsid w:val="00B24BFE"/>
    <w:rsid w:val="00B257EE"/>
    <w:rsid w:val="00B315AF"/>
    <w:rsid w:val="00B31740"/>
    <w:rsid w:val="00B33BD4"/>
    <w:rsid w:val="00B357A9"/>
    <w:rsid w:val="00B35AF3"/>
    <w:rsid w:val="00B60996"/>
    <w:rsid w:val="00B6784B"/>
    <w:rsid w:val="00B67953"/>
    <w:rsid w:val="00B81595"/>
    <w:rsid w:val="00B819AF"/>
    <w:rsid w:val="00B90A74"/>
    <w:rsid w:val="00B9533A"/>
    <w:rsid w:val="00BA5CFA"/>
    <w:rsid w:val="00BA61F4"/>
    <w:rsid w:val="00BA7448"/>
    <w:rsid w:val="00BC0644"/>
    <w:rsid w:val="00BC083D"/>
    <w:rsid w:val="00BC3F09"/>
    <w:rsid w:val="00BC4484"/>
    <w:rsid w:val="00BD0A57"/>
    <w:rsid w:val="00BD140A"/>
    <w:rsid w:val="00BD29F3"/>
    <w:rsid w:val="00BD7B14"/>
    <w:rsid w:val="00BE3226"/>
    <w:rsid w:val="00BF1D20"/>
    <w:rsid w:val="00BF292A"/>
    <w:rsid w:val="00BF3EF9"/>
    <w:rsid w:val="00BF5ABE"/>
    <w:rsid w:val="00C04C2C"/>
    <w:rsid w:val="00C07B7E"/>
    <w:rsid w:val="00C1077F"/>
    <w:rsid w:val="00C10AE2"/>
    <w:rsid w:val="00C16C38"/>
    <w:rsid w:val="00C2353C"/>
    <w:rsid w:val="00C25185"/>
    <w:rsid w:val="00C46858"/>
    <w:rsid w:val="00C5552D"/>
    <w:rsid w:val="00C61545"/>
    <w:rsid w:val="00C64C3D"/>
    <w:rsid w:val="00C74520"/>
    <w:rsid w:val="00C80BC8"/>
    <w:rsid w:val="00C83B53"/>
    <w:rsid w:val="00C85CA6"/>
    <w:rsid w:val="00C96970"/>
    <w:rsid w:val="00CA1BF6"/>
    <w:rsid w:val="00CA3C7D"/>
    <w:rsid w:val="00CD7011"/>
    <w:rsid w:val="00CE23F5"/>
    <w:rsid w:val="00CE24DF"/>
    <w:rsid w:val="00CE352B"/>
    <w:rsid w:val="00CE6411"/>
    <w:rsid w:val="00D007D7"/>
    <w:rsid w:val="00D04B47"/>
    <w:rsid w:val="00D05AF1"/>
    <w:rsid w:val="00D06458"/>
    <w:rsid w:val="00D07239"/>
    <w:rsid w:val="00D10583"/>
    <w:rsid w:val="00D2042F"/>
    <w:rsid w:val="00D2107F"/>
    <w:rsid w:val="00D2759C"/>
    <w:rsid w:val="00D27A0D"/>
    <w:rsid w:val="00D54569"/>
    <w:rsid w:val="00D566F2"/>
    <w:rsid w:val="00D6125F"/>
    <w:rsid w:val="00D751E7"/>
    <w:rsid w:val="00D81407"/>
    <w:rsid w:val="00D8159A"/>
    <w:rsid w:val="00D8643D"/>
    <w:rsid w:val="00D969C8"/>
    <w:rsid w:val="00D97C17"/>
    <w:rsid w:val="00D97E31"/>
    <w:rsid w:val="00DB0B0D"/>
    <w:rsid w:val="00DC0D6A"/>
    <w:rsid w:val="00DD075D"/>
    <w:rsid w:val="00DE7FA2"/>
    <w:rsid w:val="00DF173E"/>
    <w:rsid w:val="00DF36F1"/>
    <w:rsid w:val="00E02942"/>
    <w:rsid w:val="00E0365C"/>
    <w:rsid w:val="00E04138"/>
    <w:rsid w:val="00E0676D"/>
    <w:rsid w:val="00E06FB2"/>
    <w:rsid w:val="00E16696"/>
    <w:rsid w:val="00E2174D"/>
    <w:rsid w:val="00E22D54"/>
    <w:rsid w:val="00E25084"/>
    <w:rsid w:val="00E26388"/>
    <w:rsid w:val="00E31DD2"/>
    <w:rsid w:val="00E342FC"/>
    <w:rsid w:val="00E343FB"/>
    <w:rsid w:val="00E3575B"/>
    <w:rsid w:val="00E375EB"/>
    <w:rsid w:val="00E37777"/>
    <w:rsid w:val="00E43A61"/>
    <w:rsid w:val="00E44DAE"/>
    <w:rsid w:val="00E549E7"/>
    <w:rsid w:val="00E62DF7"/>
    <w:rsid w:val="00E634CB"/>
    <w:rsid w:val="00E63B90"/>
    <w:rsid w:val="00E75EC4"/>
    <w:rsid w:val="00E8062C"/>
    <w:rsid w:val="00E82258"/>
    <w:rsid w:val="00E848DA"/>
    <w:rsid w:val="00E907B6"/>
    <w:rsid w:val="00E91920"/>
    <w:rsid w:val="00E94706"/>
    <w:rsid w:val="00E96115"/>
    <w:rsid w:val="00E96E85"/>
    <w:rsid w:val="00E9740B"/>
    <w:rsid w:val="00E977E6"/>
    <w:rsid w:val="00EA1692"/>
    <w:rsid w:val="00EA53E3"/>
    <w:rsid w:val="00EA7169"/>
    <w:rsid w:val="00EB4045"/>
    <w:rsid w:val="00EB73F3"/>
    <w:rsid w:val="00EC20D2"/>
    <w:rsid w:val="00EC327B"/>
    <w:rsid w:val="00EC58C9"/>
    <w:rsid w:val="00ED113F"/>
    <w:rsid w:val="00ED202D"/>
    <w:rsid w:val="00ED42D8"/>
    <w:rsid w:val="00ED7F69"/>
    <w:rsid w:val="00EE204A"/>
    <w:rsid w:val="00EE6339"/>
    <w:rsid w:val="00EF0686"/>
    <w:rsid w:val="00EF4119"/>
    <w:rsid w:val="00F01E1B"/>
    <w:rsid w:val="00F01F37"/>
    <w:rsid w:val="00F0547D"/>
    <w:rsid w:val="00F1110B"/>
    <w:rsid w:val="00F111CD"/>
    <w:rsid w:val="00F160CF"/>
    <w:rsid w:val="00F16EA8"/>
    <w:rsid w:val="00F17FBC"/>
    <w:rsid w:val="00F20EF3"/>
    <w:rsid w:val="00F23975"/>
    <w:rsid w:val="00F40885"/>
    <w:rsid w:val="00F440F6"/>
    <w:rsid w:val="00F443C9"/>
    <w:rsid w:val="00F5392C"/>
    <w:rsid w:val="00F60C57"/>
    <w:rsid w:val="00F90988"/>
    <w:rsid w:val="00F95E38"/>
    <w:rsid w:val="00FA22D2"/>
    <w:rsid w:val="00FB3FC2"/>
    <w:rsid w:val="00FB472F"/>
    <w:rsid w:val="00FC0771"/>
    <w:rsid w:val="00FC0C9D"/>
    <w:rsid w:val="00FC1A73"/>
    <w:rsid w:val="00FC2BA2"/>
    <w:rsid w:val="00FC5606"/>
    <w:rsid w:val="00FC6AD3"/>
    <w:rsid w:val="00FD03A6"/>
    <w:rsid w:val="00FD1AC8"/>
    <w:rsid w:val="00FD39D9"/>
    <w:rsid w:val="00FD40DF"/>
    <w:rsid w:val="00FD6398"/>
    <w:rsid w:val="00FE3302"/>
    <w:rsid w:val="00FF5A22"/>
    <w:rsid w:val="00FF5A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A4B07"/>
    <w:pPr>
      <w:spacing w:after="0" w:line="240" w:lineRule="auto"/>
    </w:pPr>
    <w:rPr>
      <w:rFonts w:eastAsiaTheme="minorEastAsia"/>
      <w:lang w:eastAsia="sk-SK"/>
    </w:rPr>
  </w:style>
  <w:style w:type="paragraph" w:styleId="Nadpis1">
    <w:name w:val="heading 1"/>
    <w:basedOn w:val="Normln"/>
    <w:next w:val="Normln"/>
    <w:link w:val="Nadpis1Char"/>
    <w:uiPriority w:val="9"/>
    <w:qFormat/>
    <w:rsid w:val="00E06FB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A54E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953C6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53C6D"/>
    <w:rPr>
      <w:rFonts w:ascii="Tahoma" w:eastAsiaTheme="minorEastAsia" w:hAnsi="Tahoma" w:cs="Tahoma"/>
      <w:sz w:val="16"/>
      <w:szCs w:val="16"/>
      <w:lang w:eastAsia="sk-SK"/>
    </w:rPr>
  </w:style>
  <w:style w:type="table" w:styleId="Mkatabulky">
    <w:name w:val="Table Grid"/>
    <w:basedOn w:val="Normlntabulka"/>
    <w:uiPriority w:val="59"/>
    <w:rsid w:val="00FC2BA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itel2">
    <w:name w:val="Titel2"/>
    <w:basedOn w:val="Normln"/>
    <w:rsid w:val="00FC2BA2"/>
    <w:pPr>
      <w:autoSpaceDE w:val="0"/>
      <w:autoSpaceDN w:val="0"/>
      <w:adjustRightInd w:val="0"/>
      <w:spacing w:before="60"/>
    </w:pPr>
    <w:rPr>
      <w:rFonts w:ascii="Arial" w:eastAsia="Times New Roman" w:hAnsi="Arial" w:cs="Times New Roman"/>
      <w:color w:val="FFFFFF"/>
      <w:sz w:val="52"/>
      <w:szCs w:val="52"/>
      <w:lang w:val="de-DE" w:eastAsia="de-DE"/>
    </w:rPr>
  </w:style>
  <w:style w:type="paragraph" w:customStyle="1" w:styleId="Titel1">
    <w:name w:val="Titel1"/>
    <w:basedOn w:val="Normln"/>
    <w:rsid w:val="00FC2BA2"/>
    <w:pPr>
      <w:autoSpaceDE w:val="0"/>
      <w:autoSpaceDN w:val="0"/>
      <w:adjustRightInd w:val="0"/>
      <w:jc w:val="both"/>
    </w:pPr>
    <w:rPr>
      <w:rFonts w:ascii="Arial" w:eastAsia="Times New Roman" w:hAnsi="Arial" w:cs="Times New Roman"/>
      <w:b/>
      <w:bCs/>
      <w:caps/>
      <w:color w:val="000000" w:themeColor="text1"/>
      <w:sz w:val="32"/>
      <w:szCs w:val="32"/>
      <w:lang w:val="de-DE" w:eastAsia="de-DE"/>
    </w:rPr>
  </w:style>
  <w:style w:type="paragraph" w:customStyle="1" w:styleId="mStandard">
    <w:name w:val="m_Standard"/>
    <w:link w:val="mStandardZchn"/>
    <w:qFormat/>
    <w:rsid w:val="00FC2BA2"/>
    <w:pPr>
      <w:spacing w:before="60" w:after="140" w:line="220" w:lineRule="atLeast"/>
      <w:jc w:val="both"/>
    </w:pPr>
    <w:rPr>
      <w:rFonts w:ascii="Arial" w:eastAsia="Times New Roman" w:hAnsi="Arial" w:cs="Times New Roman"/>
      <w:sz w:val="20"/>
      <w:szCs w:val="20"/>
      <w:lang w:val="de-AT" w:eastAsia="de-DE"/>
    </w:rPr>
  </w:style>
  <w:style w:type="character" w:customStyle="1" w:styleId="mStandardZchn">
    <w:name w:val="m_Standard Zchn"/>
    <w:link w:val="mStandard"/>
    <w:locked/>
    <w:rsid w:val="00FC2BA2"/>
    <w:rPr>
      <w:rFonts w:ascii="Arial" w:eastAsia="Times New Roman" w:hAnsi="Arial" w:cs="Times New Roman"/>
      <w:sz w:val="20"/>
      <w:szCs w:val="20"/>
      <w:lang w:val="de-AT" w:eastAsia="de-DE"/>
    </w:rPr>
  </w:style>
  <w:style w:type="paragraph" w:customStyle="1" w:styleId="mQuelle">
    <w:name w:val="m_Quelle"/>
    <w:next w:val="mStandard"/>
    <w:rsid w:val="00F95E38"/>
    <w:pPr>
      <w:suppressAutoHyphens/>
      <w:spacing w:before="60" w:after="140" w:line="240" w:lineRule="auto"/>
    </w:pPr>
    <w:rPr>
      <w:rFonts w:ascii="Arial" w:eastAsia="Times New Roman" w:hAnsi="Arial" w:cs="Times New Roman"/>
      <w:color w:val="808080"/>
      <w:sz w:val="16"/>
      <w:szCs w:val="20"/>
      <w:lang w:val="de-DE" w:eastAsia="de-DE"/>
    </w:rPr>
  </w:style>
  <w:style w:type="character" w:styleId="Hypertextovodkaz">
    <w:name w:val="Hyperlink"/>
    <w:basedOn w:val="Standardnpsmoodstavce"/>
    <w:uiPriority w:val="99"/>
    <w:rsid w:val="00F95E38"/>
    <w:rPr>
      <w:color w:val="0000FF"/>
      <w:u w:val="single"/>
    </w:rPr>
  </w:style>
  <w:style w:type="paragraph" w:customStyle="1" w:styleId="mberschriftfigures">
    <w:name w:val="m_Überschrift_figures"/>
    <w:basedOn w:val="Normln"/>
    <w:next w:val="mStandard"/>
    <w:qFormat/>
    <w:rsid w:val="00F95E38"/>
    <w:pPr>
      <w:numPr>
        <w:numId w:val="1"/>
      </w:numPr>
      <w:spacing w:before="200" w:after="140"/>
      <w:ind w:right="55"/>
    </w:pPr>
    <w:rPr>
      <w:rFonts w:ascii="Arial" w:eastAsia="Times New Roman" w:hAnsi="Arial" w:cs="Times New Roman"/>
      <w:b/>
      <w:color w:val="808080"/>
      <w:sz w:val="20"/>
      <w:szCs w:val="20"/>
      <w:lang w:val="de-DE" w:eastAsia="de-DE"/>
    </w:rPr>
  </w:style>
  <w:style w:type="paragraph" w:styleId="Bezmezer">
    <w:name w:val="No Spacing"/>
    <w:uiPriority w:val="1"/>
    <w:qFormat/>
    <w:rsid w:val="00F95E38"/>
    <w:pPr>
      <w:spacing w:after="0" w:line="240" w:lineRule="auto"/>
    </w:pPr>
    <w:rPr>
      <w:rFonts w:eastAsiaTheme="minorEastAsia"/>
      <w:lang w:eastAsia="sk-SK"/>
    </w:rPr>
  </w:style>
  <w:style w:type="paragraph" w:customStyle="1" w:styleId="maufzhlung">
    <w:name w:val="m_aufzählung"/>
    <w:rsid w:val="00F01E1B"/>
    <w:pPr>
      <w:numPr>
        <w:numId w:val="2"/>
      </w:numPr>
      <w:tabs>
        <w:tab w:val="left" w:pos="567"/>
      </w:tabs>
      <w:spacing w:before="60" w:after="0" w:line="220" w:lineRule="atLeast"/>
      <w:ind w:left="568" w:hanging="284"/>
      <w:jc w:val="both"/>
    </w:pPr>
    <w:rPr>
      <w:rFonts w:ascii="Arial" w:eastAsia="Times New Roman" w:hAnsi="Arial" w:cs="Times New Roman"/>
      <w:sz w:val="20"/>
      <w:szCs w:val="20"/>
      <w:lang w:val="de-AT" w:eastAsia="de-DE"/>
    </w:rPr>
  </w:style>
  <w:style w:type="paragraph" w:styleId="Zhlav">
    <w:name w:val="header"/>
    <w:basedOn w:val="Normln"/>
    <w:link w:val="ZhlavChar"/>
    <w:uiPriority w:val="99"/>
    <w:unhideWhenUsed/>
    <w:rsid w:val="00487E7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87E7E"/>
    <w:rPr>
      <w:rFonts w:eastAsiaTheme="minorEastAsia"/>
      <w:lang w:eastAsia="sk-SK"/>
    </w:rPr>
  </w:style>
  <w:style w:type="paragraph" w:styleId="Zpat">
    <w:name w:val="footer"/>
    <w:basedOn w:val="Normln"/>
    <w:link w:val="ZpatChar"/>
    <w:uiPriority w:val="99"/>
    <w:unhideWhenUsed/>
    <w:rsid w:val="00487E7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87E7E"/>
    <w:rPr>
      <w:rFonts w:eastAsiaTheme="minorEastAsia"/>
      <w:lang w:eastAsia="sk-SK"/>
    </w:rPr>
  </w:style>
  <w:style w:type="paragraph" w:customStyle="1" w:styleId="mContent">
    <w:name w:val="m_Content"/>
    <w:basedOn w:val="Nadpis1"/>
    <w:next w:val="mStandard"/>
    <w:rsid w:val="00E06FB2"/>
    <w:pPr>
      <w:keepLines w:val="0"/>
      <w:framePr w:hSpace="142" w:vSpace="142" w:wrap="notBeside" w:vAnchor="page" w:hAnchor="margin" w:y="1532"/>
      <w:pBdr>
        <w:left w:val="single" w:sz="48" w:space="8" w:color="33CCCC"/>
      </w:pBdr>
      <w:tabs>
        <w:tab w:val="left" w:pos="227"/>
      </w:tabs>
      <w:suppressAutoHyphens/>
      <w:spacing w:before="60" w:after="20"/>
    </w:pPr>
    <w:rPr>
      <w:rFonts w:ascii="Arial" w:eastAsia="Times New Roman" w:hAnsi="Arial" w:cs="Arial"/>
      <w:color w:val="auto"/>
      <w:kern w:val="32"/>
      <w:sz w:val="24"/>
      <w:szCs w:val="32"/>
      <w:lang w:val="en-GB" w:eastAsia="de-DE"/>
    </w:rPr>
  </w:style>
  <w:style w:type="paragraph" w:customStyle="1" w:styleId="mberschrift0">
    <w:name w:val="m_Überschrift 0"/>
    <w:basedOn w:val="Normln"/>
    <w:next w:val="mStandard"/>
    <w:rsid w:val="00E06FB2"/>
    <w:pPr>
      <w:keepNext/>
      <w:keepLines/>
      <w:pageBreakBefore/>
      <w:framePr w:hSpace="142" w:vSpace="142" w:wrap="around" w:vAnchor="page" w:hAnchor="margin" w:y="1135"/>
      <w:pBdr>
        <w:left w:val="single" w:sz="48" w:space="8" w:color="33CCCC"/>
      </w:pBdr>
      <w:tabs>
        <w:tab w:val="left" w:pos="284"/>
      </w:tabs>
      <w:spacing w:before="60" w:after="20"/>
    </w:pPr>
    <w:rPr>
      <w:rFonts w:ascii="Arial" w:eastAsia="Times New Roman" w:hAnsi="Arial" w:cs="Times New Roman"/>
      <w:b/>
      <w:sz w:val="24"/>
      <w:szCs w:val="20"/>
      <w:lang w:val="de-DE" w:eastAsia="de-DE"/>
    </w:rPr>
  </w:style>
  <w:style w:type="character" w:customStyle="1" w:styleId="Nadpis1Char">
    <w:name w:val="Nadpis 1 Char"/>
    <w:basedOn w:val="Standardnpsmoodstavce"/>
    <w:link w:val="Nadpis1"/>
    <w:uiPriority w:val="9"/>
    <w:rsid w:val="00E06F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sk-SK"/>
    </w:rPr>
  </w:style>
  <w:style w:type="paragraph" w:styleId="Odstavecseseznamem">
    <w:name w:val="List Paragraph"/>
    <w:basedOn w:val="Normln"/>
    <w:uiPriority w:val="34"/>
    <w:qFormat/>
    <w:rsid w:val="00F1110B"/>
    <w:pPr>
      <w:ind w:left="720"/>
      <w:contextualSpacing/>
    </w:pPr>
  </w:style>
  <w:style w:type="paragraph" w:customStyle="1" w:styleId="tablelinks">
    <w:name w:val="table_links"/>
    <w:rsid w:val="00F1110B"/>
    <w:pPr>
      <w:suppressAutoHyphens/>
      <w:spacing w:before="40" w:after="40" w:line="240" w:lineRule="auto"/>
    </w:pPr>
    <w:rPr>
      <w:rFonts w:ascii="Arial" w:eastAsia="Times New Roman" w:hAnsi="Arial" w:cs="Times New Roman"/>
      <w:sz w:val="18"/>
      <w:szCs w:val="20"/>
      <w:lang w:val="de-AT" w:eastAsia="de-DE"/>
    </w:rPr>
  </w:style>
  <w:style w:type="character" w:customStyle="1" w:styleId="hps">
    <w:name w:val="hps"/>
    <w:basedOn w:val="Standardnpsmoodstavce"/>
    <w:rsid w:val="00F1110B"/>
    <w:rPr>
      <w:rFonts w:cs="Times New Roman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3A54EC"/>
    <w:pPr>
      <w:spacing w:line="276" w:lineRule="auto"/>
      <w:outlineLvl w:val="9"/>
    </w:pPr>
    <w:rPr>
      <w:lang w:val="cs-CZ" w:eastAsia="en-US"/>
    </w:rPr>
  </w:style>
  <w:style w:type="paragraph" w:styleId="Obsah1">
    <w:name w:val="toc 1"/>
    <w:basedOn w:val="Normln"/>
    <w:next w:val="Normln"/>
    <w:autoRedefine/>
    <w:uiPriority w:val="39"/>
    <w:unhideWhenUsed/>
    <w:rsid w:val="003A54EC"/>
    <w:pPr>
      <w:spacing w:after="100"/>
    </w:pPr>
  </w:style>
  <w:style w:type="character" w:customStyle="1" w:styleId="Nadpis2Char">
    <w:name w:val="Nadpis 2 Char"/>
    <w:basedOn w:val="Standardnpsmoodstavce"/>
    <w:link w:val="Nadpis2"/>
    <w:uiPriority w:val="9"/>
    <w:rsid w:val="003A54E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sk-SK"/>
    </w:rPr>
  </w:style>
  <w:style w:type="paragraph" w:styleId="Obsah2">
    <w:name w:val="toc 2"/>
    <w:basedOn w:val="Normln"/>
    <w:next w:val="Normln"/>
    <w:autoRedefine/>
    <w:uiPriority w:val="39"/>
    <w:unhideWhenUsed/>
    <w:rsid w:val="003A54EC"/>
    <w:pPr>
      <w:spacing w:after="100"/>
      <w:ind w:left="2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https://encrypted-tbn2.gstatic.com/images?q=tbn:ANd9GcSsTguB0xdWQfc4dCkIhxz0eH9kqt0rOYTIVzS8ettA8QafgB09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291392-FBD9-4853-A850-D94B6E9753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11</Pages>
  <Words>3171</Words>
  <Characters>18080</Characters>
  <Application>Microsoft Office Word</Application>
  <DocSecurity>0</DocSecurity>
  <Lines>150</Lines>
  <Paragraphs>42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DOMA</Company>
  <LinksUpToDate>false</LinksUpToDate>
  <CharactersWithSpaces>21209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Návrh Dunajského nadnárodného programu 2014-2020</dc:creator>
  <cp:keywords/>
  <dc:description/>
  <cp:lastModifiedBy>PC</cp:lastModifiedBy>
  <cp:revision>7</cp:revision>
  <dcterms:created xsi:type="dcterms:W3CDTF">2014-12-10T14:04:00Z</dcterms:created>
  <dcterms:modified xsi:type="dcterms:W3CDTF">2014-12-10T15:23:00Z</dcterms:modified>
</cp:coreProperties>
</file>